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DC3" w:rsidRDefault="00342DC3" w:rsidP="00B66A24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342DC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438275" cy="1838325"/>
            <wp:effectExtent l="0" t="0" r="9525" b="9525"/>
            <wp:docPr id="1" name="Picture 1" descr="C:\Users\hesham\Desktop\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sham\Desktop\01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A24" w:rsidRPr="00EF4126" w:rsidRDefault="00EF4126" w:rsidP="00B66A2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EF4126">
        <w:rPr>
          <w:rFonts w:ascii="Arial" w:hAnsi="Arial" w:cs="Arial"/>
          <w:b/>
          <w:sz w:val="28"/>
          <w:szCs w:val="28"/>
        </w:rPr>
        <w:t xml:space="preserve">Dr. </w:t>
      </w:r>
      <w:r w:rsidR="00B66A24" w:rsidRPr="00EF4126">
        <w:rPr>
          <w:rFonts w:ascii="Arial" w:hAnsi="Arial" w:cs="Arial"/>
          <w:b/>
          <w:sz w:val="28"/>
          <w:szCs w:val="28"/>
        </w:rPr>
        <w:t>Hesham M. Hassan</w:t>
      </w:r>
    </w:p>
    <w:p w:rsidR="00EF4126" w:rsidRPr="001D5BF4" w:rsidRDefault="00EF4126" w:rsidP="00B66A24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MBBCH, MD, PhD</w:t>
      </w:r>
    </w:p>
    <w:p w:rsidR="00B66A24" w:rsidRPr="001D5BF4" w:rsidRDefault="00342DC3" w:rsidP="00B66A2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002</w:t>
      </w:r>
      <w:r w:rsidR="005649ED">
        <w:rPr>
          <w:rFonts w:ascii="Arial" w:hAnsi="Arial" w:cs="Arial"/>
          <w:sz w:val="24"/>
          <w:szCs w:val="24"/>
        </w:rPr>
        <w:t>088</w:t>
      </w:r>
      <w:r w:rsidR="00EA24CE">
        <w:rPr>
          <w:rFonts w:ascii="Arial" w:hAnsi="Arial" w:cs="Arial"/>
          <w:sz w:val="24"/>
          <w:szCs w:val="24"/>
        </w:rPr>
        <w:t>-</w:t>
      </w:r>
      <w:r w:rsidR="005649ED">
        <w:rPr>
          <w:rFonts w:ascii="Arial" w:hAnsi="Arial" w:cs="Arial"/>
          <w:sz w:val="24"/>
          <w:szCs w:val="24"/>
        </w:rPr>
        <w:t>2411939 (work</w:t>
      </w:r>
      <w:r w:rsidR="00B66A24" w:rsidRPr="001D5BF4">
        <w:rPr>
          <w:rFonts w:ascii="Arial" w:hAnsi="Arial" w:cs="Arial"/>
          <w:sz w:val="24"/>
          <w:szCs w:val="24"/>
        </w:rPr>
        <w:t>)</w:t>
      </w:r>
    </w:p>
    <w:p w:rsidR="00B66A24" w:rsidRDefault="00342DC3" w:rsidP="00B66A2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002</w:t>
      </w:r>
      <w:r w:rsidR="005649ED">
        <w:rPr>
          <w:rFonts w:ascii="Arial" w:hAnsi="Arial" w:cs="Arial"/>
          <w:sz w:val="24"/>
          <w:szCs w:val="24"/>
        </w:rPr>
        <w:t>088</w:t>
      </w:r>
      <w:r w:rsidR="00EA24CE">
        <w:rPr>
          <w:rFonts w:ascii="Arial" w:hAnsi="Arial" w:cs="Arial"/>
          <w:sz w:val="24"/>
          <w:szCs w:val="24"/>
        </w:rPr>
        <w:t>-2141054 (home</w:t>
      </w:r>
      <w:r w:rsidR="00B66A24" w:rsidRPr="001D5BF4">
        <w:rPr>
          <w:rFonts w:ascii="Arial" w:hAnsi="Arial" w:cs="Arial"/>
          <w:sz w:val="24"/>
          <w:szCs w:val="24"/>
        </w:rPr>
        <w:t>)</w:t>
      </w:r>
    </w:p>
    <w:p w:rsidR="00EA24CE" w:rsidRPr="001D5BF4" w:rsidRDefault="00342DC3" w:rsidP="00B66A2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002</w:t>
      </w:r>
      <w:r w:rsidR="00EA24CE">
        <w:rPr>
          <w:rFonts w:ascii="Arial" w:hAnsi="Arial" w:cs="Arial"/>
          <w:sz w:val="24"/>
          <w:szCs w:val="24"/>
        </w:rPr>
        <w:t>01004963302 (mobile)</w:t>
      </w:r>
    </w:p>
    <w:p w:rsidR="00B66A24" w:rsidRDefault="00A75226" w:rsidP="00B66A24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hyperlink r:id="rId9" w:history="1">
        <w:r w:rsidR="00EA24CE" w:rsidRPr="00F85AD8">
          <w:rPr>
            <w:rStyle w:val="Hyperlink"/>
            <w:rFonts w:ascii="Arial" w:hAnsi="Arial" w:cs="Arial"/>
            <w:b/>
            <w:sz w:val="24"/>
            <w:szCs w:val="24"/>
          </w:rPr>
          <w:t>hesham_el_sayed@yahoo.com</w:t>
        </w:r>
      </w:hyperlink>
    </w:p>
    <w:p w:rsidR="00B66A24" w:rsidRDefault="00A75226" w:rsidP="00EA24CE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hyperlink r:id="rId10" w:history="1">
        <w:r w:rsidR="00EA24CE" w:rsidRPr="00EA24CE">
          <w:rPr>
            <w:rStyle w:val="Hyperlink"/>
            <w:rFonts w:ascii="Arial" w:hAnsi="Arial" w:cs="Arial"/>
            <w:b/>
            <w:sz w:val="24"/>
            <w:szCs w:val="24"/>
          </w:rPr>
          <w:t>hesham.hassan@med.au.edu.eg</w:t>
        </w:r>
      </w:hyperlink>
    </w:p>
    <w:p w:rsidR="00EA24CE" w:rsidRPr="00EA24CE" w:rsidRDefault="00EA24CE" w:rsidP="00EA24CE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66A24" w:rsidRPr="001D5BF4" w:rsidRDefault="00B66A24" w:rsidP="00B66A2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D5BF4">
        <w:rPr>
          <w:rFonts w:ascii="Arial" w:hAnsi="Arial" w:cs="Arial"/>
          <w:b/>
          <w:sz w:val="24"/>
          <w:szCs w:val="24"/>
        </w:rPr>
        <w:t>Campus Address:</w:t>
      </w:r>
      <w:r w:rsidRPr="001D5BF4">
        <w:rPr>
          <w:rFonts w:ascii="Arial" w:hAnsi="Arial" w:cs="Arial"/>
          <w:sz w:val="24"/>
          <w:szCs w:val="24"/>
        </w:rPr>
        <w:t xml:space="preserve"> </w:t>
      </w:r>
      <w:r w:rsidR="00EA24CE">
        <w:rPr>
          <w:rFonts w:ascii="Arial" w:hAnsi="Arial" w:cs="Arial"/>
          <w:sz w:val="24"/>
          <w:szCs w:val="24"/>
        </w:rPr>
        <w:t>Pathology departmen</w:t>
      </w:r>
      <w:r w:rsidR="00EC5543">
        <w:rPr>
          <w:rFonts w:ascii="Arial" w:hAnsi="Arial" w:cs="Arial"/>
          <w:sz w:val="24"/>
          <w:szCs w:val="24"/>
        </w:rPr>
        <w:t>t, Faculty of medicine, Assiut U</w:t>
      </w:r>
      <w:r w:rsidR="00EA24CE">
        <w:rPr>
          <w:rFonts w:ascii="Arial" w:hAnsi="Arial" w:cs="Arial"/>
          <w:sz w:val="24"/>
          <w:szCs w:val="24"/>
        </w:rPr>
        <w:t>niversity, Assiut, Egypt, 71111</w:t>
      </w:r>
    </w:p>
    <w:p w:rsidR="00B66A24" w:rsidRPr="001D5BF4" w:rsidRDefault="00B66A24" w:rsidP="00B66A2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D5BF4">
        <w:rPr>
          <w:rFonts w:ascii="Arial" w:hAnsi="Arial" w:cs="Arial"/>
          <w:b/>
          <w:sz w:val="24"/>
          <w:szCs w:val="24"/>
        </w:rPr>
        <w:t>Born:</w:t>
      </w:r>
      <w:r w:rsidRPr="001D5BF4">
        <w:rPr>
          <w:rFonts w:ascii="Arial" w:hAnsi="Arial" w:cs="Arial"/>
          <w:sz w:val="24"/>
          <w:szCs w:val="24"/>
        </w:rPr>
        <w:t xml:space="preserve"> February 25, 1976, </w:t>
      </w:r>
      <w:proofErr w:type="spellStart"/>
      <w:r w:rsidRPr="001D5BF4">
        <w:rPr>
          <w:rFonts w:ascii="Arial" w:hAnsi="Arial" w:cs="Arial"/>
          <w:sz w:val="24"/>
          <w:szCs w:val="24"/>
        </w:rPr>
        <w:t>Kena</w:t>
      </w:r>
      <w:proofErr w:type="spellEnd"/>
      <w:r w:rsidRPr="001D5BF4">
        <w:rPr>
          <w:rFonts w:ascii="Arial" w:hAnsi="Arial" w:cs="Arial"/>
          <w:sz w:val="24"/>
          <w:szCs w:val="24"/>
        </w:rPr>
        <w:t xml:space="preserve"> city, Egypt</w:t>
      </w:r>
    </w:p>
    <w:p w:rsidR="00B66A24" w:rsidRPr="001D5BF4" w:rsidRDefault="00B66A24" w:rsidP="00B66A2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D5BF4">
        <w:rPr>
          <w:rFonts w:ascii="Arial" w:hAnsi="Arial" w:cs="Arial"/>
          <w:b/>
          <w:sz w:val="24"/>
          <w:szCs w:val="24"/>
        </w:rPr>
        <w:t>Marital Status:</w:t>
      </w:r>
      <w:r w:rsidRPr="001D5BF4">
        <w:rPr>
          <w:rFonts w:ascii="Arial" w:hAnsi="Arial" w:cs="Arial"/>
          <w:sz w:val="24"/>
          <w:szCs w:val="24"/>
        </w:rPr>
        <w:t xml:space="preserve"> Married</w:t>
      </w:r>
      <w:r w:rsidR="00F36C54">
        <w:rPr>
          <w:rFonts w:ascii="Arial" w:hAnsi="Arial" w:cs="Arial"/>
          <w:sz w:val="24"/>
          <w:szCs w:val="24"/>
        </w:rPr>
        <w:t>.</w:t>
      </w:r>
    </w:p>
    <w:p w:rsidR="00576E35" w:rsidRPr="00576E35" w:rsidRDefault="001F6D84" w:rsidP="00576E3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Qualifications and </w:t>
      </w:r>
      <w:r w:rsidR="00B66A24" w:rsidRPr="001D5BF4">
        <w:rPr>
          <w:rFonts w:ascii="Arial" w:hAnsi="Arial" w:cs="Arial"/>
          <w:b/>
          <w:sz w:val="24"/>
          <w:szCs w:val="24"/>
        </w:rPr>
        <w:t>Education:</w:t>
      </w:r>
    </w:p>
    <w:p w:rsidR="00B66A24" w:rsidRPr="001F6D84" w:rsidRDefault="00ED49EF" w:rsidP="00B40B89">
      <w:pPr>
        <w:pStyle w:val="Subtitl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 w:val="0"/>
          <w:bCs w:val="0"/>
          <w:caps w:val="0"/>
        </w:rPr>
      </w:pPr>
      <w:r w:rsidRPr="001F6D84">
        <w:rPr>
          <w:rFonts w:ascii="Arial" w:hAnsi="Arial" w:cs="Arial"/>
          <w:bCs w:val="0"/>
          <w:caps w:val="0"/>
        </w:rPr>
        <w:lastRenderedPageBreak/>
        <w:t>2014</w:t>
      </w:r>
      <w:r w:rsidR="00B66A24" w:rsidRPr="001F6D84">
        <w:rPr>
          <w:rFonts w:ascii="Arial" w:hAnsi="Arial" w:cs="Arial"/>
          <w:bCs w:val="0"/>
          <w:caps w:val="0"/>
        </w:rPr>
        <w:t>:</w:t>
      </w:r>
      <w:r w:rsidR="00B66A24" w:rsidRPr="001F6D84">
        <w:rPr>
          <w:rFonts w:ascii="Arial" w:hAnsi="Arial" w:cs="Arial"/>
          <w:b w:val="0"/>
          <w:bCs w:val="0"/>
          <w:caps w:val="0"/>
        </w:rPr>
        <w:t xml:space="preserve"> PhD </w:t>
      </w:r>
      <w:r w:rsidR="001F6D84" w:rsidRPr="001F6D84">
        <w:rPr>
          <w:rFonts w:ascii="Arial" w:hAnsi="Arial" w:cs="Arial"/>
          <w:b w:val="0"/>
          <w:bCs w:val="0"/>
          <w:caps w:val="0"/>
        </w:rPr>
        <w:t>from</w:t>
      </w:r>
      <w:r w:rsidR="00B66A24" w:rsidRPr="001F6D84">
        <w:rPr>
          <w:rFonts w:ascii="Arial" w:hAnsi="Arial" w:cs="Arial"/>
          <w:b w:val="0"/>
          <w:bCs w:val="0"/>
          <w:caps w:val="0"/>
        </w:rPr>
        <w:t xml:space="preserve"> University of Nebraska Medical Center, MSIA program, Pathology and Microbiology Department, Omaha, NE, USA. </w:t>
      </w:r>
    </w:p>
    <w:p w:rsidR="00B66A24" w:rsidRPr="001D5BF4" w:rsidRDefault="001F6D84" w:rsidP="00B66A24">
      <w:pPr>
        <w:pStyle w:val="Subtitl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 w:val="0"/>
          <w:caps w:val="0"/>
        </w:rPr>
      </w:pPr>
      <w:r>
        <w:rPr>
          <w:rFonts w:ascii="Arial" w:hAnsi="Arial" w:cs="Arial"/>
          <w:bCs w:val="0"/>
          <w:caps w:val="0"/>
        </w:rPr>
        <w:t>2004</w:t>
      </w:r>
      <w:r w:rsidR="00B66A24" w:rsidRPr="001D5BF4">
        <w:rPr>
          <w:rFonts w:ascii="Arial" w:hAnsi="Arial" w:cs="Arial"/>
          <w:bCs w:val="0"/>
          <w:caps w:val="0"/>
        </w:rPr>
        <w:t xml:space="preserve">: </w:t>
      </w:r>
      <w:r w:rsidR="00D512DD" w:rsidRPr="00D512DD">
        <w:rPr>
          <w:rFonts w:ascii="Arial" w:hAnsi="Arial" w:cs="Arial"/>
          <w:b w:val="0"/>
          <w:bCs w:val="0"/>
          <w:caps w:val="0"/>
        </w:rPr>
        <w:t>Master of</w:t>
      </w:r>
      <w:r w:rsidR="00D512DD">
        <w:rPr>
          <w:rFonts w:ascii="Arial" w:hAnsi="Arial" w:cs="Arial"/>
          <w:bCs w:val="0"/>
          <w:caps w:val="0"/>
        </w:rPr>
        <w:t xml:space="preserve"> </w:t>
      </w:r>
      <w:r w:rsidR="00B66A24" w:rsidRPr="001D5BF4">
        <w:rPr>
          <w:rFonts w:ascii="Arial" w:hAnsi="Arial" w:cs="Arial"/>
          <w:b w:val="0"/>
          <w:bCs w:val="0"/>
          <w:caps w:val="0"/>
        </w:rPr>
        <w:t xml:space="preserve">Pathology </w:t>
      </w:r>
      <w:r w:rsidR="00D512DD">
        <w:rPr>
          <w:rFonts w:ascii="Arial" w:hAnsi="Arial" w:cs="Arial"/>
          <w:b w:val="0"/>
          <w:bCs w:val="0"/>
          <w:caps w:val="0"/>
        </w:rPr>
        <w:t>from</w:t>
      </w:r>
      <w:r w:rsidR="00B66A24" w:rsidRPr="001D5BF4">
        <w:rPr>
          <w:rFonts w:ascii="Arial" w:hAnsi="Arial" w:cs="Arial"/>
          <w:b w:val="0"/>
          <w:bCs w:val="0"/>
          <w:caps w:val="0"/>
        </w:rPr>
        <w:t xml:space="preserve"> Faculty of Medicine, Assiut University, Assiut, Egypt.</w:t>
      </w:r>
    </w:p>
    <w:p w:rsidR="00EC5543" w:rsidRPr="00EC5543" w:rsidRDefault="00EC5543" w:rsidP="00D512DD">
      <w:pPr>
        <w:pStyle w:val="Subtitl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 w:val="0"/>
        </w:rPr>
      </w:pPr>
      <w:r w:rsidRPr="00EC5543">
        <w:rPr>
          <w:rFonts w:ascii="Arial" w:hAnsi="Arial" w:cs="Arial"/>
        </w:rPr>
        <w:t>2000-2001:</w:t>
      </w:r>
      <w:r>
        <w:rPr>
          <w:rFonts w:ascii="Arial" w:hAnsi="Arial" w:cs="Arial"/>
          <w:b w:val="0"/>
        </w:rPr>
        <w:t xml:space="preserve"> i</w:t>
      </w:r>
      <w:r>
        <w:rPr>
          <w:rFonts w:ascii="Arial" w:hAnsi="Arial" w:cs="Arial"/>
          <w:b w:val="0"/>
          <w:caps w:val="0"/>
        </w:rPr>
        <w:t>nternship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  <w:caps w:val="0"/>
        </w:rPr>
        <w:t>at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  <w:caps w:val="0"/>
        </w:rPr>
        <w:t>Assiut University Hospital</w:t>
      </w:r>
      <w:r>
        <w:rPr>
          <w:rFonts w:ascii="Arial" w:hAnsi="Arial" w:cs="Arial"/>
          <w:b w:val="0"/>
        </w:rPr>
        <w:t>.</w:t>
      </w:r>
    </w:p>
    <w:p w:rsidR="00D512DD" w:rsidRDefault="00D512DD" w:rsidP="00D512DD">
      <w:pPr>
        <w:pStyle w:val="Subtitl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 w:val="0"/>
        </w:rPr>
      </w:pPr>
      <w:r w:rsidRPr="00D512DD">
        <w:rPr>
          <w:rFonts w:ascii="Arial" w:hAnsi="Arial" w:cs="Arial"/>
        </w:rPr>
        <w:t>1999:</w:t>
      </w:r>
      <w:r>
        <w:rPr>
          <w:rFonts w:ascii="Arial" w:hAnsi="Arial" w:cs="Arial"/>
          <w:b w:val="0"/>
        </w:rPr>
        <w:t xml:space="preserve"> </w:t>
      </w:r>
      <w:r w:rsidR="00872C77">
        <w:rPr>
          <w:rFonts w:ascii="Arial" w:hAnsi="Arial" w:cs="Arial"/>
          <w:b w:val="0"/>
          <w:caps w:val="0"/>
        </w:rPr>
        <w:t>B</w:t>
      </w:r>
      <w:r>
        <w:rPr>
          <w:rFonts w:ascii="Arial" w:hAnsi="Arial" w:cs="Arial"/>
          <w:b w:val="0"/>
          <w:caps w:val="0"/>
        </w:rPr>
        <w:t>achelor of medicine (MBBCH) from</w:t>
      </w:r>
      <w:r>
        <w:rPr>
          <w:rFonts w:ascii="Arial" w:hAnsi="Arial" w:cs="Arial"/>
          <w:b w:val="0"/>
        </w:rPr>
        <w:t xml:space="preserve"> </w:t>
      </w:r>
      <w:r w:rsidRPr="001D5BF4">
        <w:rPr>
          <w:rFonts w:ascii="Arial" w:hAnsi="Arial" w:cs="Arial"/>
          <w:b w:val="0"/>
          <w:bCs w:val="0"/>
          <w:caps w:val="0"/>
        </w:rPr>
        <w:t>Faculty of Medicine, Assiut University, Assiut, Egypt</w:t>
      </w:r>
      <w:r>
        <w:rPr>
          <w:rFonts w:ascii="Arial" w:hAnsi="Arial" w:cs="Arial"/>
          <w:b w:val="0"/>
        </w:rPr>
        <w:t>.</w:t>
      </w:r>
    </w:p>
    <w:p w:rsidR="00EC5543" w:rsidRDefault="00EC5543" w:rsidP="00D512DD">
      <w:pPr>
        <w:pStyle w:val="Subtitle"/>
        <w:ind w:left="720"/>
        <w:jc w:val="both"/>
        <w:outlineLvl w:val="0"/>
        <w:rPr>
          <w:rFonts w:ascii="Times New Roman" w:hAnsi="Times New Roman"/>
          <w:u w:val="single"/>
        </w:rPr>
      </w:pPr>
    </w:p>
    <w:p w:rsidR="00EC5543" w:rsidRDefault="00EC5543" w:rsidP="00D512DD">
      <w:pPr>
        <w:pStyle w:val="Subtitle"/>
        <w:ind w:left="720"/>
        <w:jc w:val="both"/>
        <w:outlineLvl w:val="0"/>
        <w:rPr>
          <w:rFonts w:ascii="Times New Roman" w:hAnsi="Times New Roman"/>
          <w:u w:val="single"/>
        </w:rPr>
      </w:pPr>
    </w:p>
    <w:p w:rsidR="00D512DD" w:rsidRDefault="00D512DD" w:rsidP="00D512DD">
      <w:pPr>
        <w:pStyle w:val="Subtitle"/>
        <w:ind w:left="720"/>
        <w:jc w:val="both"/>
        <w:outlineLvl w:val="0"/>
        <w:rPr>
          <w:rFonts w:ascii="Times New Roman" w:hAnsi="Times New Roman"/>
          <w:b w:val="0"/>
          <w:bCs w:val="0"/>
          <w:caps w:val="0"/>
          <w:u w:val="single"/>
        </w:rPr>
      </w:pPr>
      <w:r>
        <w:rPr>
          <w:rFonts w:ascii="Times New Roman" w:hAnsi="Times New Roman"/>
          <w:u w:val="single"/>
        </w:rPr>
        <w:t>3. POSTS HELD</w:t>
      </w:r>
    </w:p>
    <w:p w:rsidR="00D512DD" w:rsidRDefault="00D512DD" w:rsidP="00D512DD">
      <w:pPr>
        <w:pStyle w:val="Subtitle"/>
        <w:ind w:left="720"/>
        <w:jc w:val="both"/>
        <w:outlineLvl w:val="0"/>
        <w:rPr>
          <w:rFonts w:ascii="Times New Roman" w:hAnsi="Times New Roman"/>
          <w:b w:val="0"/>
          <w:bCs w:val="0"/>
          <w:caps w:val="0"/>
          <w:u w:val="single"/>
        </w:rPr>
      </w:pPr>
    </w:p>
    <w:tbl>
      <w:tblPr>
        <w:tblW w:w="9576" w:type="dxa"/>
        <w:tblLayout w:type="fixed"/>
        <w:tblLook w:val="00A0" w:firstRow="1" w:lastRow="0" w:firstColumn="1" w:lastColumn="0" w:noHBand="0" w:noVBand="0"/>
      </w:tblPr>
      <w:tblGrid>
        <w:gridCol w:w="1890"/>
        <w:gridCol w:w="7686"/>
      </w:tblGrid>
      <w:tr w:rsidR="00D512DD" w:rsidRPr="00A650A7" w:rsidTr="00A650A7">
        <w:tc>
          <w:tcPr>
            <w:tcW w:w="1890" w:type="dxa"/>
          </w:tcPr>
          <w:p w:rsidR="00D512DD" w:rsidRPr="00A650A7" w:rsidRDefault="00D512DD" w:rsidP="00B40B89">
            <w:pPr>
              <w:pStyle w:val="Subtitle"/>
              <w:jc w:val="left"/>
              <w:outlineLvl w:val="0"/>
              <w:rPr>
                <w:rFonts w:ascii="Arial" w:hAnsi="Arial" w:cs="Arial"/>
                <w:bCs w:val="0"/>
                <w:iCs/>
                <w:caps w:val="0"/>
              </w:rPr>
            </w:pPr>
            <w:r w:rsidRPr="00A650A7">
              <w:rPr>
                <w:rFonts w:ascii="Arial" w:hAnsi="Arial" w:cs="Arial"/>
                <w:bCs w:val="0"/>
                <w:iCs/>
                <w:caps w:val="0"/>
              </w:rPr>
              <w:t>From-To</w:t>
            </w:r>
          </w:p>
        </w:tc>
        <w:tc>
          <w:tcPr>
            <w:tcW w:w="7686" w:type="dxa"/>
          </w:tcPr>
          <w:p w:rsidR="00D512DD" w:rsidRPr="00A650A7" w:rsidRDefault="00D512DD" w:rsidP="00EC5543">
            <w:pPr>
              <w:rPr>
                <w:rFonts w:ascii="Arial" w:hAnsi="Arial" w:cs="Arial"/>
                <w:b/>
                <w:iCs/>
                <w:caps/>
              </w:rPr>
            </w:pPr>
            <w:r w:rsidRPr="00A650A7">
              <w:rPr>
                <w:rFonts w:ascii="Arial" w:hAnsi="Arial" w:cs="Arial"/>
                <w:b/>
                <w:iCs/>
                <w:caps/>
              </w:rPr>
              <w:t xml:space="preserve"> </w:t>
            </w:r>
            <w:r w:rsidRPr="00A650A7">
              <w:rPr>
                <w:rFonts w:ascii="Arial" w:hAnsi="Arial" w:cs="Arial"/>
                <w:b/>
                <w:iCs/>
              </w:rPr>
              <w:t>Academic Institutions</w:t>
            </w:r>
          </w:p>
        </w:tc>
      </w:tr>
      <w:tr w:rsidR="00576E35" w:rsidRPr="00576E35" w:rsidTr="00A650A7">
        <w:tc>
          <w:tcPr>
            <w:tcW w:w="1890" w:type="dxa"/>
          </w:tcPr>
          <w:p w:rsidR="00576E35" w:rsidRPr="00A650A7" w:rsidRDefault="00576E35" w:rsidP="00B40B89">
            <w:pPr>
              <w:pStyle w:val="Subtitle"/>
              <w:jc w:val="left"/>
              <w:outlineLvl w:val="0"/>
              <w:rPr>
                <w:rFonts w:ascii="Arial" w:hAnsi="Arial" w:cs="Arial"/>
                <w:bCs w:val="0"/>
                <w:iCs/>
                <w:caps w:val="0"/>
              </w:rPr>
            </w:pPr>
            <w:r w:rsidRPr="00A650A7">
              <w:rPr>
                <w:rFonts w:ascii="Arial" w:hAnsi="Arial" w:cs="Arial"/>
                <w:bCs w:val="0"/>
                <w:iCs/>
                <w:caps w:val="0"/>
              </w:rPr>
              <w:t>2014 - Present</w:t>
            </w:r>
          </w:p>
        </w:tc>
        <w:tc>
          <w:tcPr>
            <w:tcW w:w="7686" w:type="dxa"/>
          </w:tcPr>
          <w:p w:rsidR="00576E35" w:rsidRPr="00576E35" w:rsidRDefault="00576E35" w:rsidP="00576E35">
            <w:pPr>
              <w:rPr>
                <w:rFonts w:ascii="Arial" w:hAnsi="Arial" w:cs="Arial"/>
                <w:iCs/>
                <w:caps/>
              </w:rPr>
            </w:pPr>
            <w:r w:rsidRPr="00576E35">
              <w:rPr>
                <w:rFonts w:ascii="Arial" w:hAnsi="Arial" w:cs="Arial"/>
                <w:bCs/>
              </w:rPr>
              <w:t>Lecturer, Pathology Department, Faculty Of Medicine, and Pathologist at the Surgical Pathology Laboratory</w:t>
            </w:r>
            <w:r w:rsidR="00EC5543">
              <w:rPr>
                <w:rFonts w:ascii="Arial" w:hAnsi="Arial" w:cs="Arial"/>
                <w:bCs/>
              </w:rPr>
              <w:t xml:space="preserve"> and Immunohistochemistry laboratory</w:t>
            </w:r>
            <w:r w:rsidRPr="00576E35">
              <w:rPr>
                <w:rFonts w:ascii="Arial" w:hAnsi="Arial" w:cs="Arial"/>
                <w:bCs/>
              </w:rPr>
              <w:t xml:space="preserve"> of Assiut University Hospital, Assiut University, Assiut, Egypt.</w:t>
            </w:r>
          </w:p>
        </w:tc>
      </w:tr>
      <w:tr w:rsidR="00872C77" w:rsidRPr="00576E35" w:rsidTr="00A650A7">
        <w:tc>
          <w:tcPr>
            <w:tcW w:w="1890" w:type="dxa"/>
          </w:tcPr>
          <w:p w:rsidR="00872C77" w:rsidRPr="00A650A7" w:rsidRDefault="00872C77" w:rsidP="00B40B89">
            <w:pPr>
              <w:pStyle w:val="Subtitle"/>
              <w:jc w:val="left"/>
              <w:outlineLvl w:val="0"/>
              <w:rPr>
                <w:rFonts w:ascii="Arial" w:hAnsi="Arial" w:cs="Arial"/>
                <w:bCs w:val="0"/>
                <w:iCs/>
                <w:caps w:val="0"/>
              </w:rPr>
            </w:pPr>
            <w:r w:rsidRPr="00A650A7">
              <w:rPr>
                <w:rFonts w:ascii="Arial" w:hAnsi="Arial" w:cs="Arial"/>
                <w:bCs w:val="0"/>
                <w:iCs/>
                <w:caps w:val="0"/>
              </w:rPr>
              <w:t>2009 - 2014</w:t>
            </w:r>
          </w:p>
        </w:tc>
        <w:tc>
          <w:tcPr>
            <w:tcW w:w="7686" w:type="dxa"/>
          </w:tcPr>
          <w:p w:rsidR="00872C77" w:rsidRPr="00576E35" w:rsidRDefault="00872C77" w:rsidP="00576E35">
            <w:pPr>
              <w:rPr>
                <w:rFonts w:ascii="Arial" w:hAnsi="Arial" w:cs="Arial"/>
                <w:iCs/>
                <w:caps/>
              </w:rPr>
            </w:pPr>
            <w:r w:rsidRPr="00576E35">
              <w:rPr>
                <w:rFonts w:ascii="Arial" w:hAnsi="Arial" w:cs="Arial"/>
                <w:iCs/>
                <w:caps/>
              </w:rPr>
              <w:t>P</w:t>
            </w:r>
            <w:r w:rsidRPr="00576E35">
              <w:rPr>
                <w:rFonts w:ascii="Arial" w:hAnsi="Arial" w:cs="Arial"/>
                <w:iCs/>
              </w:rPr>
              <w:t>h</w:t>
            </w:r>
            <w:r w:rsidRPr="00576E35">
              <w:rPr>
                <w:rFonts w:ascii="Arial" w:hAnsi="Arial" w:cs="Arial"/>
                <w:iCs/>
                <w:caps/>
              </w:rPr>
              <w:t xml:space="preserve">D </w:t>
            </w:r>
            <w:r w:rsidRPr="00576E35">
              <w:rPr>
                <w:rFonts w:ascii="Arial" w:hAnsi="Arial" w:cs="Arial"/>
                <w:iCs/>
              </w:rPr>
              <w:t xml:space="preserve">Student </w:t>
            </w:r>
            <w:r w:rsidR="00576E35" w:rsidRPr="00576E35">
              <w:rPr>
                <w:rFonts w:ascii="Arial" w:hAnsi="Arial" w:cs="Arial"/>
                <w:iCs/>
              </w:rPr>
              <w:t>at the Pathology and Microbio</w:t>
            </w:r>
            <w:r w:rsidR="00EC5543">
              <w:rPr>
                <w:rFonts w:ascii="Arial" w:hAnsi="Arial" w:cs="Arial"/>
                <w:iCs/>
              </w:rPr>
              <w:t>l</w:t>
            </w:r>
            <w:r w:rsidR="00576E35" w:rsidRPr="00576E35">
              <w:rPr>
                <w:rFonts w:ascii="Arial" w:hAnsi="Arial" w:cs="Arial"/>
                <w:iCs/>
              </w:rPr>
              <w:t xml:space="preserve">ogy Department, MSIA program, Faculty of Medicine, University of Nebraska Medical Center, </w:t>
            </w:r>
            <w:proofErr w:type="gramStart"/>
            <w:r w:rsidR="00576E35" w:rsidRPr="00576E35">
              <w:rPr>
                <w:rFonts w:ascii="Arial" w:hAnsi="Arial" w:cs="Arial"/>
                <w:iCs/>
              </w:rPr>
              <w:t>Omaha</w:t>
            </w:r>
            <w:proofErr w:type="gramEnd"/>
            <w:r w:rsidR="00576E35" w:rsidRPr="00576E35">
              <w:rPr>
                <w:rFonts w:ascii="Arial" w:hAnsi="Arial" w:cs="Arial"/>
                <w:iCs/>
              </w:rPr>
              <w:t xml:space="preserve">, Nebraska, USA. </w:t>
            </w:r>
          </w:p>
        </w:tc>
      </w:tr>
      <w:tr w:rsidR="00D512DD" w:rsidRPr="00576E35" w:rsidTr="00A650A7">
        <w:tc>
          <w:tcPr>
            <w:tcW w:w="1890" w:type="dxa"/>
          </w:tcPr>
          <w:p w:rsidR="00D512DD" w:rsidRPr="00A650A7" w:rsidRDefault="00D512DD" w:rsidP="00872C77">
            <w:pPr>
              <w:pStyle w:val="Subtitle"/>
              <w:jc w:val="left"/>
              <w:rPr>
                <w:rFonts w:ascii="Arial" w:hAnsi="Arial" w:cs="Arial"/>
                <w:bCs w:val="0"/>
                <w:caps w:val="0"/>
              </w:rPr>
            </w:pPr>
            <w:r w:rsidRPr="00A650A7">
              <w:rPr>
                <w:rFonts w:ascii="Arial" w:hAnsi="Arial" w:cs="Arial"/>
                <w:bCs w:val="0"/>
                <w:caps w:val="0"/>
              </w:rPr>
              <w:t xml:space="preserve">2004 – </w:t>
            </w:r>
            <w:r w:rsidR="00872C77" w:rsidRPr="00A650A7">
              <w:rPr>
                <w:rFonts w:ascii="Arial" w:hAnsi="Arial" w:cs="Arial"/>
                <w:bCs w:val="0"/>
                <w:caps w:val="0"/>
              </w:rPr>
              <w:t>2009</w:t>
            </w:r>
          </w:p>
        </w:tc>
        <w:tc>
          <w:tcPr>
            <w:tcW w:w="7686" w:type="dxa"/>
          </w:tcPr>
          <w:p w:rsidR="00D512DD" w:rsidRPr="00576E35" w:rsidRDefault="00D512DD" w:rsidP="00342DC3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caps w:val="0"/>
              </w:rPr>
            </w:pPr>
            <w:r w:rsidRPr="00576E35">
              <w:rPr>
                <w:rFonts w:ascii="Arial" w:hAnsi="Arial" w:cs="Arial"/>
                <w:b w:val="0"/>
                <w:bCs w:val="0"/>
                <w:caps w:val="0"/>
              </w:rPr>
              <w:t xml:space="preserve">Assistant lecturer, Pathology Department, Faculty of Medicine, </w:t>
            </w:r>
            <w:r w:rsidR="00872C77" w:rsidRPr="00576E35">
              <w:rPr>
                <w:rFonts w:ascii="Arial" w:hAnsi="Arial" w:cs="Arial"/>
                <w:b w:val="0"/>
                <w:bCs w:val="0"/>
                <w:caps w:val="0"/>
              </w:rPr>
              <w:t xml:space="preserve">and </w:t>
            </w:r>
            <w:r w:rsidR="00342DC3">
              <w:rPr>
                <w:rFonts w:ascii="Arial" w:hAnsi="Arial" w:cs="Arial"/>
                <w:b w:val="0"/>
                <w:bCs w:val="0"/>
                <w:caps w:val="0"/>
              </w:rPr>
              <w:t>junior p</w:t>
            </w:r>
            <w:r w:rsidR="00872C77" w:rsidRPr="00576E35">
              <w:rPr>
                <w:rFonts w:ascii="Arial" w:hAnsi="Arial" w:cs="Arial"/>
                <w:b w:val="0"/>
                <w:bCs w:val="0"/>
                <w:caps w:val="0"/>
              </w:rPr>
              <w:t xml:space="preserve">athologist at </w:t>
            </w:r>
            <w:r w:rsidR="00576E35" w:rsidRPr="00576E35">
              <w:rPr>
                <w:rFonts w:ascii="Arial" w:hAnsi="Arial" w:cs="Arial"/>
                <w:b w:val="0"/>
                <w:bCs w:val="0"/>
                <w:caps w:val="0"/>
              </w:rPr>
              <w:t xml:space="preserve">the </w:t>
            </w:r>
            <w:r w:rsidR="00872C77" w:rsidRPr="00576E35">
              <w:rPr>
                <w:rFonts w:ascii="Arial" w:hAnsi="Arial" w:cs="Arial"/>
                <w:b w:val="0"/>
                <w:bCs w:val="0"/>
                <w:caps w:val="0"/>
              </w:rPr>
              <w:t xml:space="preserve">Surgical Pathology Laboratory </w:t>
            </w:r>
            <w:r w:rsidR="00EC5543">
              <w:rPr>
                <w:rFonts w:ascii="Arial" w:hAnsi="Arial" w:cs="Arial"/>
                <w:b w:val="0"/>
                <w:bCs w:val="0"/>
                <w:caps w:val="0"/>
              </w:rPr>
              <w:t xml:space="preserve">and </w:t>
            </w:r>
            <w:proofErr w:type="spellStart"/>
            <w:r w:rsidR="00EC5543">
              <w:rPr>
                <w:rFonts w:ascii="Arial" w:hAnsi="Arial" w:cs="Arial"/>
                <w:b w:val="0"/>
                <w:bCs w:val="0"/>
                <w:caps w:val="0"/>
              </w:rPr>
              <w:t>Immunohistochemical</w:t>
            </w:r>
            <w:proofErr w:type="spellEnd"/>
            <w:r w:rsidR="00EC5543">
              <w:rPr>
                <w:rFonts w:ascii="Arial" w:hAnsi="Arial" w:cs="Arial"/>
                <w:b w:val="0"/>
                <w:bCs w:val="0"/>
                <w:caps w:val="0"/>
              </w:rPr>
              <w:t xml:space="preserve"> laboratory </w:t>
            </w:r>
            <w:r w:rsidR="00872C77" w:rsidRPr="00576E35">
              <w:rPr>
                <w:rFonts w:ascii="Arial" w:hAnsi="Arial" w:cs="Arial"/>
                <w:b w:val="0"/>
                <w:bCs w:val="0"/>
                <w:caps w:val="0"/>
              </w:rPr>
              <w:t xml:space="preserve">of Assiut University Hospital, </w:t>
            </w:r>
            <w:r w:rsidRPr="00576E35">
              <w:rPr>
                <w:rFonts w:ascii="Arial" w:hAnsi="Arial" w:cs="Arial"/>
                <w:b w:val="0"/>
                <w:bCs w:val="0"/>
                <w:caps w:val="0"/>
              </w:rPr>
              <w:t>Assiut University, Assiut, Egypt</w:t>
            </w:r>
            <w:r w:rsidR="00576E35" w:rsidRPr="00576E35">
              <w:rPr>
                <w:rFonts w:ascii="Arial" w:hAnsi="Arial" w:cs="Arial"/>
                <w:b w:val="0"/>
                <w:bCs w:val="0"/>
                <w:caps w:val="0"/>
              </w:rPr>
              <w:t>.</w:t>
            </w:r>
          </w:p>
        </w:tc>
      </w:tr>
      <w:tr w:rsidR="00D512DD" w:rsidRPr="00576E35" w:rsidTr="00A650A7">
        <w:tc>
          <w:tcPr>
            <w:tcW w:w="1890" w:type="dxa"/>
          </w:tcPr>
          <w:p w:rsidR="00D512DD" w:rsidRPr="00A650A7" w:rsidRDefault="00D512DD" w:rsidP="00B40B89">
            <w:pPr>
              <w:pStyle w:val="Subtitle"/>
              <w:jc w:val="left"/>
              <w:rPr>
                <w:rFonts w:ascii="Arial" w:hAnsi="Arial" w:cs="Arial"/>
                <w:bCs w:val="0"/>
                <w:caps w:val="0"/>
              </w:rPr>
            </w:pPr>
          </w:p>
          <w:p w:rsidR="00D512DD" w:rsidRPr="00A650A7" w:rsidRDefault="00D512DD" w:rsidP="00B40B89">
            <w:pPr>
              <w:pStyle w:val="Subtitle"/>
              <w:jc w:val="left"/>
              <w:rPr>
                <w:rFonts w:ascii="Arial" w:hAnsi="Arial" w:cs="Arial"/>
                <w:bCs w:val="0"/>
                <w:caps w:val="0"/>
              </w:rPr>
            </w:pPr>
            <w:r w:rsidRPr="00A650A7">
              <w:rPr>
                <w:rFonts w:ascii="Arial" w:hAnsi="Arial" w:cs="Arial"/>
                <w:bCs w:val="0"/>
                <w:caps w:val="0"/>
              </w:rPr>
              <w:t>2001-2004</w:t>
            </w:r>
          </w:p>
        </w:tc>
        <w:tc>
          <w:tcPr>
            <w:tcW w:w="7686" w:type="dxa"/>
          </w:tcPr>
          <w:p w:rsidR="00D512DD" w:rsidRPr="00576E35" w:rsidRDefault="00D512DD" w:rsidP="00B40B89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caps w:val="0"/>
              </w:rPr>
            </w:pPr>
          </w:p>
          <w:p w:rsidR="00D512DD" w:rsidRPr="00576E35" w:rsidRDefault="00D512DD" w:rsidP="00CD2761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caps w:val="0"/>
              </w:rPr>
            </w:pPr>
            <w:r w:rsidRPr="00576E35">
              <w:rPr>
                <w:rFonts w:ascii="Arial" w:hAnsi="Arial" w:cs="Arial"/>
                <w:b w:val="0"/>
                <w:bCs w:val="0"/>
                <w:caps w:val="0"/>
              </w:rPr>
              <w:t xml:space="preserve">Demonstrator of Pathology, Pathology Department, </w:t>
            </w:r>
            <w:r w:rsidR="00CD2761" w:rsidRPr="00576E35">
              <w:rPr>
                <w:rFonts w:ascii="Arial" w:hAnsi="Arial" w:cs="Arial"/>
                <w:b w:val="0"/>
                <w:bCs w:val="0"/>
                <w:caps w:val="0"/>
              </w:rPr>
              <w:t xml:space="preserve">Faculty of </w:t>
            </w:r>
            <w:proofErr w:type="spellStart"/>
            <w:r w:rsidR="00CD2761" w:rsidRPr="00576E35">
              <w:rPr>
                <w:rFonts w:ascii="Arial" w:hAnsi="Arial" w:cs="Arial"/>
                <w:b w:val="0"/>
                <w:bCs w:val="0"/>
                <w:caps w:val="0"/>
              </w:rPr>
              <w:t>Medicine,.</w:t>
            </w:r>
            <w:r w:rsidR="00342DC3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proofErr w:type="spellEnd"/>
            <w:r w:rsidR="00342DC3">
              <w:rPr>
                <w:rFonts w:ascii="Arial" w:hAnsi="Arial" w:cs="Arial"/>
                <w:b w:val="0"/>
                <w:bCs w:val="0"/>
                <w:caps w:val="0"/>
              </w:rPr>
              <w:t xml:space="preserve"> pathologist under training in the surgical pathology and immunohistochemistry laboratories of Assiut University Hospital. </w:t>
            </w:r>
            <w:r w:rsidR="00CD2761" w:rsidRPr="00576E35">
              <w:rPr>
                <w:rFonts w:ascii="Arial" w:hAnsi="Arial" w:cs="Arial"/>
                <w:b w:val="0"/>
                <w:bCs w:val="0"/>
                <w:caps w:val="0"/>
              </w:rPr>
              <w:t>Assiut University, Assiut, Egypt</w:t>
            </w:r>
          </w:p>
        </w:tc>
      </w:tr>
      <w:tr w:rsidR="00D512DD" w:rsidRPr="00576E35" w:rsidTr="00A650A7">
        <w:tc>
          <w:tcPr>
            <w:tcW w:w="1890" w:type="dxa"/>
          </w:tcPr>
          <w:p w:rsidR="00D512DD" w:rsidRPr="00A650A7" w:rsidRDefault="00D512DD" w:rsidP="00B40B89">
            <w:pPr>
              <w:pStyle w:val="Subtitle"/>
              <w:jc w:val="left"/>
              <w:rPr>
                <w:rFonts w:ascii="Arial" w:hAnsi="Arial" w:cs="Arial"/>
                <w:bCs w:val="0"/>
                <w:caps w:val="0"/>
              </w:rPr>
            </w:pPr>
          </w:p>
          <w:p w:rsidR="00D512DD" w:rsidRPr="00A650A7" w:rsidRDefault="00D512DD" w:rsidP="00B40B89">
            <w:pPr>
              <w:pStyle w:val="Subtitle"/>
              <w:jc w:val="left"/>
              <w:rPr>
                <w:rFonts w:ascii="Arial" w:hAnsi="Arial" w:cs="Arial"/>
                <w:bCs w:val="0"/>
                <w:caps w:val="0"/>
              </w:rPr>
            </w:pPr>
            <w:r w:rsidRPr="00A650A7">
              <w:rPr>
                <w:rFonts w:ascii="Arial" w:hAnsi="Arial" w:cs="Arial"/>
                <w:bCs w:val="0"/>
                <w:caps w:val="0"/>
              </w:rPr>
              <w:t>2000-2001</w:t>
            </w:r>
          </w:p>
        </w:tc>
        <w:tc>
          <w:tcPr>
            <w:tcW w:w="7686" w:type="dxa"/>
          </w:tcPr>
          <w:p w:rsidR="00D512DD" w:rsidRPr="00576E35" w:rsidRDefault="00D512DD" w:rsidP="00B40B89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caps w:val="0"/>
              </w:rPr>
            </w:pPr>
          </w:p>
          <w:p w:rsidR="00D512DD" w:rsidRPr="00576E35" w:rsidRDefault="00D512DD" w:rsidP="00B40B89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caps w:val="0"/>
              </w:rPr>
            </w:pPr>
            <w:r w:rsidRPr="00576E35">
              <w:rPr>
                <w:rFonts w:ascii="Arial" w:hAnsi="Arial" w:cs="Arial"/>
                <w:b w:val="0"/>
                <w:bCs w:val="0"/>
                <w:caps w:val="0"/>
              </w:rPr>
              <w:t xml:space="preserve">Internship (House Officer), </w:t>
            </w:r>
            <w:smartTag w:uri="urn:schemas-microsoft-com:office:smarttags" w:element="PlaceName">
              <w:r w:rsidRPr="00576E35">
                <w:rPr>
                  <w:rFonts w:ascii="Arial" w:hAnsi="Arial" w:cs="Arial"/>
                  <w:b w:val="0"/>
                  <w:bCs w:val="0"/>
                  <w:caps w:val="0"/>
                </w:rPr>
                <w:t>Assiut</w:t>
              </w:r>
            </w:smartTag>
            <w:r w:rsidRPr="00576E35">
              <w:rPr>
                <w:rFonts w:ascii="Arial" w:hAnsi="Arial" w:cs="Arial"/>
                <w:b w:val="0"/>
                <w:bCs w:val="0"/>
                <w:caps w:val="0"/>
              </w:rPr>
              <w:t xml:space="preserve"> </w:t>
            </w:r>
            <w:smartTag w:uri="urn:schemas-microsoft-com:office:smarttags" w:element="PlaceType">
              <w:r w:rsidRPr="00576E35">
                <w:rPr>
                  <w:rFonts w:ascii="Arial" w:hAnsi="Arial" w:cs="Arial"/>
                  <w:b w:val="0"/>
                  <w:bCs w:val="0"/>
                  <w:caps w:val="0"/>
                </w:rPr>
                <w:t>University</w:t>
              </w:r>
            </w:smartTag>
            <w:r w:rsidRPr="00576E35">
              <w:rPr>
                <w:rFonts w:ascii="Arial" w:hAnsi="Arial" w:cs="Arial"/>
                <w:b w:val="0"/>
                <w:bCs w:val="0"/>
                <w:caps w:val="0"/>
              </w:rPr>
              <w:t xml:space="preserve"> </w:t>
            </w:r>
            <w:smartTag w:uri="urn:schemas-microsoft-com:office:smarttags" w:element="PlaceType">
              <w:r w:rsidRPr="00576E35">
                <w:rPr>
                  <w:rFonts w:ascii="Arial" w:hAnsi="Arial" w:cs="Arial"/>
                  <w:b w:val="0"/>
                  <w:bCs w:val="0"/>
                  <w:caps w:val="0"/>
                </w:rPr>
                <w:t>Hospitals</w:t>
              </w:r>
            </w:smartTag>
            <w:r w:rsidRPr="00576E35">
              <w:rPr>
                <w:rFonts w:ascii="Arial" w:hAnsi="Arial" w:cs="Arial"/>
                <w:b w:val="0"/>
                <w:bCs w:val="0"/>
                <w:caps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576E35">
                  <w:rPr>
                    <w:rFonts w:ascii="Arial" w:hAnsi="Arial" w:cs="Arial"/>
                    <w:b w:val="0"/>
                    <w:bCs w:val="0"/>
                    <w:caps w:val="0"/>
                  </w:rPr>
                  <w:t>Assiut University</w:t>
                </w:r>
              </w:smartTag>
              <w:r w:rsidRPr="00576E35">
                <w:rPr>
                  <w:rFonts w:ascii="Arial" w:hAnsi="Arial" w:cs="Arial"/>
                  <w:b w:val="0"/>
                  <w:bCs w:val="0"/>
                  <w:caps w:val="0"/>
                </w:rPr>
                <w:t xml:space="preserve">, </w:t>
              </w:r>
              <w:smartTag w:uri="urn:schemas-microsoft-com:office:smarttags" w:element="country-region">
                <w:r w:rsidRPr="00576E35">
                  <w:rPr>
                    <w:rFonts w:ascii="Arial" w:hAnsi="Arial" w:cs="Arial"/>
                    <w:b w:val="0"/>
                    <w:bCs w:val="0"/>
                    <w:caps w:val="0"/>
                  </w:rPr>
                  <w:t>Egypt</w:t>
                </w:r>
              </w:smartTag>
            </w:smartTag>
            <w:r w:rsidRPr="00576E35">
              <w:rPr>
                <w:rFonts w:ascii="Arial" w:hAnsi="Arial" w:cs="Arial"/>
                <w:b w:val="0"/>
                <w:bCs w:val="0"/>
                <w:caps w:val="0"/>
              </w:rPr>
              <w:t>.</w:t>
            </w:r>
          </w:p>
        </w:tc>
      </w:tr>
    </w:tbl>
    <w:p w:rsidR="00D512DD" w:rsidRPr="00D512DD" w:rsidRDefault="00D512DD" w:rsidP="00D512DD">
      <w:pPr>
        <w:pStyle w:val="Subtitle"/>
        <w:spacing w:line="480" w:lineRule="auto"/>
        <w:ind w:left="720"/>
        <w:jc w:val="both"/>
        <w:rPr>
          <w:rFonts w:ascii="Arial" w:hAnsi="Arial" w:cs="Arial"/>
          <w:b w:val="0"/>
        </w:rPr>
      </w:pPr>
    </w:p>
    <w:p w:rsidR="0096237C" w:rsidRDefault="0096237C" w:rsidP="00576E35">
      <w:pPr>
        <w:pStyle w:val="Subtitle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Pathology </w:t>
      </w:r>
      <w:r w:rsidR="00CD2761">
        <w:rPr>
          <w:rFonts w:ascii="Arial" w:hAnsi="Arial" w:cs="Arial"/>
        </w:rPr>
        <w:t>PRACTICE</w:t>
      </w:r>
    </w:p>
    <w:p w:rsidR="00CD2761" w:rsidRDefault="00CD2761" w:rsidP="00CD2761">
      <w:pPr>
        <w:pStyle w:val="Subtitle"/>
        <w:spacing w:line="480" w:lineRule="auto"/>
        <w:jc w:val="both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caps w:val="0"/>
        </w:rPr>
        <w:t>2014- Present</w:t>
      </w:r>
      <w:r w:rsidRPr="00CD2761">
        <w:rPr>
          <w:rFonts w:ascii="Arial" w:hAnsi="Arial" w:cs="Arial"/>
          <w:b w:val="0"/>
          <w:caps w:val="0"/>
        </w:rPr>
        <w:t xml:space="preserve"> </w:t>
      </w:r>
      <w:r>
        <w:rPr>
          <w:rFonts w:ascii="Arial" w:hAnsi="Arial" w:cs="Arial"/>
          <w:b w:val="0"/>
          <w:caps w:val="0"/>
        </w:rPr>
        <w:t xml:space="preserve">Pathologist </w:t>
      </w:r>
      <w:r w:rsidRPr="00342DC3">
        <w:rPr>
          <w:rFonts w:ascii="Arial" w:hAnsi="Arial" w:cs="Arial"/>
          <w:b w:val="0"/>
          <w:caps w:val="0"/>
        </w:rPr>
        <w:t>at the surgical pathology and immunohistochemistry labo</w:t>
      </w:r>
      <w:r>
        <w:rPr>
          <w:rFonts w:ascii="Arial" w:hAnsi="Arial" w:cs="Arial"/>
          <w:b w:val="0"/>
          <w:caps w:val="0"/>
        </w:rPr>
        <w:t>ratories</w:t>
      </w:r>
      <w:r w:rsidRPr="00342DC3">
        <w:rPr>
          <w:rFonts w:ascii="Arial" w:hAnsi="Arial" w:cs="Arial"/>
          <w:b w:val="0"/>
          <w:caps w:val="0"/>
        </w:rPr>
        <w:t xml:space="preserve"> of Assiut University Hospital</w:t>
      </w:r>
      <w:r>
        <w:rPr>
          <w:rFonts w:ascii="Arial" w:hAnsi="Arial" w:cs="Arial"/>
          <w:b w:val="0"/>
          <w:caps w:val="0"/>
        </w:rPr>
        <w:t>.</w:t>
      </w:r>
      <w:r>
        <w:rPr>
          <w:rFonts w:ascii="Arial" w:hAnsi="Arial" w:cs="Arial"/>
          <w:b w:val="0"/>
          <w:caps w:val="0"/>
        </w:rPr>
        <w:t xml:space="preserve"> The surgical pathology laboratory of Assiut </w:t>
      </w:r>
      <w:r>
        <w:rPr>
          <w:rFonts w:ascii="Arial" w:hAnsi="Arial" w:cs="Arial"/>
          <w:b w:val="0"/>
          <w:caps w:val="0"/>
        </w:rPr>
        <w:lastRenderedPageBreak/>
        <w:t>University is the main pathology lab</w:t>
      </w:r>
      <w:r w:rsidR="001674AC">
        <w:rPr>
          <w:rFonts w:ascii="Arial" w:hAnsi="Arial" w:cs="Arial"/>
          <w:b w:val="0"/>
          <w:caps w:val="0"/>
        </w:rPr>
        <w:t>oratory in South Egypt, receives</w:t>
      </w:r>
      <w:r>
        <w:rPr>
          <w:rFonts w:ascii="Arial" w:hAnsi="Arial" w:cs="Arial"/>
          <w:b w:val="0"/>
          <w:caps w:val="0"/>
        </w:rPr>
        <w:t xml:space="preserve"> annually 3000 pathology specimens and about 500 cytology samples on average.</w:t>
      </w:r>
    </w:p>
    <w:p w:rsidR="00342DC3" w:rsidRDefault="00342DC3" w:rsidP="00576E35">
      <w:pPr>
        <w:pStyle w:val="Subtitle"/>
        <w:spacing w:line="480" w:lineRule="auto"/>
        <w:jc w:val="both"/>
        <w:rPr>
          <w:rFonts w:ascii="Arial" w:hAnsi="Arial" w:cs="Arial"/>
          <w:b w:val="0"/>
          <w:caps w:val="0"/>
        </w:rPr>
      </w:pPr>
      <w:r w:rsidRPr="00CD2761">
        <w:rPr>
          <w:rFonts w:ascii="Arial" w:hAnsi="Arial" w:cs="Arial"/>
          <w:caps w:val="0"/>
        </w:rPr>
        <w:t>2004-2009</w:t>
      </w:r>
      <w:r>
        <w:rPr>
          <w:rFonts w:ascii="Arial" w:hAnsi="Arial" w:cs="Arial"/>
          <w:b w:val="0"/>
          <w:caps w:val="0"/>
        </w:rPr>
        <w:t xml:space="preserve"> Pathologist </w:t>
      </w:r>
      <w:r w:rsidRPr="00342DC3">
        <w:rPr>
          <w:rFonts w:ascii="Arial" w:hAnsi="Arial" w:cs="Arial"/>
          <w:b w:val="0"/>
          <w:caps w:val="0"/>
        </w:rPr>
        <w:t>at the surgical pathology and immunohistochemistry labo</w:t>
      </w:r>
      <w:r>
        <w:rPr>
          <w:rFonts w:ascii="Arial" w:hAnsi="Arial" w:cs="Arial"/>
          <w:b w:val="0"/>
          <w:caps w:val="0"/>
        </w:rPr>
        <w:t>r</w:t>
      </w:r>
      <w:r>
        <w:rPr>
          <w:rFonts w:ascii="Arial" w:hAnsi="Arial" w:cs="Arial"/>
          <w:b w:val="0"/>
          <w:caps w:val="0"/>
        </w:rPr>
        <w:t>atories</w:t>
      </w:r>
      <w:r w:rsidRPr="00342DC3">
        <w:rPr>
          <w:rFonts w:ascii="Arial" w:hAnsi="Arial" w:cs="Arial"/>
          <w:b w:val="0"/>
          <w:caps w:val="0"/>
        </w:rPr>
        <w:t xml:space="preserve"> of Assiut University Hospital</w:t>
      </w:r>
      <w:r>
        <w:rPr>
          <w:rFonts w:ascii="Arial" w:hAnsi="Arial" w:cs="Arial"/>
          <w:b w:val="0"/>
          <w:caps w:val="0"/>
        </w:rPr>
        <w:t>.</w:t>
      </w:r>
    </w:p>
    <w:p w:rsidR="00CD2761" w:rsidRDefault="00CD2761" w:rsidP="00CD2761">
      <w:pPr>
        <w:pStyle w:val="Subtitle"/>
        <w:spacing w:line="480" w:lineRule="auto"/>
        <w:jc w:val="both"/>
        <w:rPr>
          <w:rFonts w:ascii="Arial" w:hAnsi="Arial" w:cs="Arial"/>
          <w:b w:val="0"/>
          <w:caps w:val="0"/>
        </w:rPr>
      </w:pPr>
      <w:r>
        <w:rPr>
          <w:rFonts w:ascii="Arial" w:hAnsi="Arial" w:cs="Arial"/>
        </w:rPr>
        <w:t xml:space="preserve">2001-2004 </w:t>
      </w:r>
      <w:r>
        <w:rPr>
          <w:rFonts w:ascii="Arial" w:hAnsi="Arial" w:cs="Arial"/>
          <w:b w:val="0"/>
          <w:caps w:val="0"/>
        </w:rPr>
        <w:t>P</w:t>
      </w:r>
      <w:r w:rsidRPr="00342DC3">
        <w:rPr>
          <w:rFonts w:ascii="Arial" w:hAnsi="Arial" w:cs="Arial"/>
          <w:b w:val="0"/>
          <w:caps w:val="0"/>
        </w:rPr>
        <w:t>athology training at the surgical pathology and immunohistochemistry labo</w:t>
      </w:r>
      <w:r>
        <w:rPr>
          <w:rFonts w:ascii="Arial" w:hAnsi="Arial" w:cs="Arial"/>
          <w:b w:val="0"/>
          <w:caps w:val="0"/>
        </w:rPr>
        <w:t>ratories</w:t>
      </w:r>
      <w:r w:rsidRPr="00342DC3">
        <w:rPr>
          <w:rFonts w:ascii="Arial" w:hAnsi="Arial" w:cs="Arial"/>
          <w:b w:val="0"/>
          <w:caps w:val="0"/>
        </w:rPr>
        <w:t xml:space="preserve"> of Assiut University Hospital</w:t>
      </w:r>
      <w:r>
        <w:rPr>
          <w:rFonts w:ascii="Arial" w:hAnsi="Arial" w:cs="Arial"/>
          <w:b w:val="0"/>
          <w:caps w:val="0"/>
        </w:rPr>
        <w:t>.</w:t>
      </w:r>
    </w:p>
    <w:p w:rsidR="00CD2761" w:rsidRDefault="00086356" w:rsidP="00576E35">
      <w:pPr>
        <w:pStyle w:val="Subtitle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caps w:val="0"/>
        </w:rPr>
        <w:t>Laboratory improvement experience</w:t>
      </w:r>
    </w:p>
    <w:p w:rsidR="008D0F4E" w:rsidRPr="008D0F4E" w:rsidRDefault="008D0F4E" w:rsidP="00576E35">
      <w:pPr>
        <w:pStyle w:val="Subtitle"/>
        <w:spacing w:line="48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aps w:val="0"/>
        </w:rPr>
        <w:t>A</w:t>
      </w:r>
      <w:r w:rsidRPr="008D0F4E">
        <w:rPr>
          <w:rFonts w:ascii="Arial" w:hAnsi="Arial" w:cs="Arial"/>
          <w:b w:val="0"/>
          <w:caps w:val="0"/>
        </w:rPr>
        <w:t xml:space="preserve">fter return from USA </w:t>
      </w:r>
      <w:r>
        <w:rPr>
          <w:rFonts w:ascii="Arial" w:hAnsi="Arial" w:cs="Arial"/>
          <w:b w:val="0"/>
          <w:caps w:val="0"/>
        </w:rPr>
        <w:t>to E</w:t>
      </w:r>
      <w:r w:rsidRPr="008D0F4E">
        <w:rPr>
          <w:rFonts w:ascii="Arial" w:hAnsi="Arial" w:cs="Arial"/>
          <w:b w:val="0"/>
          <w:caps w:val="0"/>
        </w:rPr>
        <w:t>gy</w:t>
      </w:r>
      <w:r>
        <w:rPr>
          <w:rFonts w:ascii="Arial" w:hAnsi="Arial" w:cs="Arial"/>
          <w:b w:val="0"/>
          <w:caps w:val="0"/>
        </w:rPr>
        <w:t xml:space="preserve">pt in 2014, </w:t>
      </w:r>
      <w:r w:rsidR="00E3470F">
        <w:rPr>
          <w:rFonts w:ascii="Arial" w:hAnsi="Arial" w:cs="Arial"/>
          <w:b w:val="0"/>
          <w:caps w:val="0"/>
        </w:rPr>
        <w:t>participate as a member in a committee for</w:t>
      </w:r>
      <w:r>
        <w:rPr>
          <w:rFonts w:ascii="Arial" w:hAnsi="Arial" w:cs="Arial"/>
          <w:b w:val="0"/>
          <w:caps w:val="0"/>
        </w:rPr>
        <w:t xml:space="preserve"> labor</w:t>
      </w:r>
      <w:r w:rsidRPr="008D0F4E">
        <w:rPr>
          <w:rFonts w:ascii="Arial" w:hAnsi="Arial" w:cs="Arial"/>
          <w:b w:val="0"/>
          <w:caps w:val="0"/>
        </w:rPr>
        <w:t>atory improvement project to obtain international accreditatio</w:t>
      </w:r>
      <w:r w:rsidR="00E3470F">
        <w:rPr>
          <w:rFonts w:ascii="Arial" w:hAnsi="Arial" w:cs="Arial"/>
          <w:b w:val="0"/>
          <w:caps w:val="0"/>
        </w:rPr>
        <w:t xml:space="preserve">n of the surgical pathology of Assiut University Hospital. </w:t>
      </w:r>
      <w:r w:rsidR="00231C93">
        <w:rPr>
          <w:rFonts w:ascii="Arial" w:hAnsi="Arial" w:cs="Arial"/>
          <w:b w:val="0"/>
          <w:caps w:val="0"/>
        </w:rPr>
        <w:t xml:space="preserve">We started implementing the ISO 15189 standards and following the CAP 15189. </w:t>
      </w:r>
      <w:r w:rsidR="00E3470F">
        <w:rPr>
          <w:rFonts w:ascii="Arial" w:hAnsi="Arial" w:cs="Arial"/>
          <w:b w:val="0"/>
          <w:caps w:val="0"/>
        </w:rPr>
        <w:t>I</w:t>
      </w:r>
      <w:r w:rsidRPr="008D0F4E">
        <w:rPr>
          <w:rFonts w:ascii="Arial" w:hAnsi="Arial" w:cs="Arial"/>
          <w:b w:val="0"/>
          <w:caps w:val="0"/>
        </w:rPr>
        <w:t>n 2015</w:t>
      </w:r>
      <w:r w:rsidR="00E3470F">
        <w:rPr>
          <w:rFonts w:ascii="Arial" w:hAnsi="Arial" w:cs="Arial"/>
          <w:b w:val="0"/>
          <w:caps w:val="0"/>
        </w:rPr>
        <w:t xml:space="preserve">, the Laboratory awarded a grant to seek accreditation from the College of American Pathologists (CAP). </w:t>
      </w:r>
    </w:p>
    <w:p w:rsidR="00601197" w:rsidRDefault="00601197" w:rsidP="00576E35">
      <w:pPr>
        <w:pStyle w:val="Subtitle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Teaching experience</w:t>
      </w:r>
    </w:p>
    <w:p w:rsidR="00601197" w:rsidRDefault="00601197" w:rsidP="00576E35">
      <w:pPr>
        <w:pStyle w:val="Subtitle"/>
        <w:spacing w:line="480" w:lineRule="auto"/>
        <w:jc w:val="both"/>
        <w:rPr>
          <w:rFonts w:ascii="Arial" w:hAnsi="Arial" w:cs="Arial"/>
          <w:caps w:val="0"/>
        </w:rPr>
      </w:pPr>
      <w:r>
        <w:rPr>
          <w:rFonts w:ascii="Arial" w:hAnsi="Arial" w:cs="Arial"/>
        </w:rPr>
        <w:t xml:space="preserve">2001-2009 </w:t>
      </w:r>
      <w:r>
        <w:rPr>
          <w:rFonts w:ascii="Arial" w:hAnsi="Arial" w:cs="Arial"/>
          <w:caps w:val="0"/>
        </w:rPr>
        <w:t>Teaching practical pathology course for Medical and clinical pharmacy students.</w:t>
      </w:r>
    </w:p>
    <w:p w:rsidR="00601197" w:rsidRDefault="00601197" w:rsidP="00576E35">
      <w:pPr>
        <w:pStyle w:val="Subtitle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caps w:val="0"/>
        </w:rPr>
        <w:t xml:space="preserve">2014- Present </w:t>
      </w:r>
      <w:r w:rsidR="009219ED">
        <w:rPr>
          <w:rFonts w:ascii="Arial" w:hAnsi="Arial" w:cs="Arial"/>
          <w:caps w:val="0"/>
        </w:rPr>
        <w:t xml:space="preserve">Participate in teaching pathology classes </w:t>
      </w:r>
      <w:bookmarkStart w:id="0" w:name="_GoBack"/>
      <w:bookmarkEnd w:id="0"/>
      <w:r w:rsidR="009219ED">
        <w:rPr>
          <w:rFonts w:ascii="Arial" w:hAnsi="Arial" w:cs="Arial"/>
          <w:caps w:val="0"/>
        </w:rPr>
        <w:t>for Medical, pharmacy, and dental students.</w:t>
      </w:r>
    </w:p>
    <w:p w:rsidR="0081714B" w:rsidRPr="0081714B" w:rsidRDefault="00B66A24" w:rsidP="00576E35">
      <w:pPr>
        <w:pStyle w:val="Subtitle"/>
        <w:spacing w:line="480" w:lineRule="auto"/>
        <w:jc w:val="both"/>
        <w:rPr>
          <w:rFonts w:ascii="Arial" w:hAnsi="Arial" w:cs="Arial"/>
          <w:b w:val="0"/>
        </w:rPr>
      </w:pPr>
      <w:r w:rsidRPr="001D5BF4">
        <w:rPr>
          <w:rFonts w:ascii="Arial" w:hAnsi="Arial" w:cs="Arial"/>
        </w:rPr>
        <w:t>Honors/Awards and funding:</w:t>
      </w:r>
    </w:p>
    <w:p w:rsidR="00B66A24" w:rsidRPr="0081714B" w:rsidRDefault="0081714B" w:rsidP="0081714B">
      <w:pPr>
        <w:pStyle w:val="Default"/>
        <w:numPr>
          <w:ilvl w:val="0"/>
          <w:numId w:val="2"/>
        </w:numPr>
        <w:spacing w:line="480" w:lineRule="auto"/>
      </w:pPr>
      <w:r w:rsidRPr="0081714B">
        <w:t>2009</w:t>
      </w:r>
      <w:r w:rsidR="00AA2868">
        <w:t>- 2013</w:t>
      </w:r>
      <w:r w:rsidRPr="0081714B">
        <w:t xml:space="preserve"> Study abroad scholarship for PhD study in Molecular Pathology</w:t>
      </w:r>
      <w:r w:rsidR="00AC7410">
        <w:t>;</w:t>
      </w:r>
      <w:r w:rsidRPr="0081714B">
        <w:t xml:space="preserve"> </w:t>
      </w:r>
      <w:r w:rsidR="00ED49EF">
        <w:t>awarded from Assiut University and</w:t>
      </w:r>
      <w:r w:rsidR="00AC7410">
        <w:t xml:space="preserve"> the </w:t>
      </w:r>
      <w:r w:rsidRPr="0081714B">
        <w:t xml:space="preserve">Egyptian Ministry of High Education. </w:t>
      </w:r>
    </w:p>
    <w:p w:rsidR="00AC7410" w:rsidRDefault="0081714B" w:rsidP="0081714B">
      <w:pPr>
        <w:pStyle w:val="Default"/>
        <w:numPr>
          <w:ilvl w:val="0"/>
          <w:numId w:val="2"/>
        </w:numPr>
        <w:spacing w:line="480" w:lineRule="auto"/>
      </w:pPr>
      <w:r w:rsidRPr="0081714B">
        <w:t>2012</w:t>
      </w:r>
      <w:r w:rsidR="00AA2868">
        <w:t>-2014</w:t>
      </w:r>
      <w:r w:rsidRPr="0081714B">
        <w:t xml:space="preserve"> UNMC Fellowship</w:t>
      </w:r>
      <w:r w:rsidR="00AA2868">
        <w:t xml:space="preserve"> awarded from the University </w:t>
      </w:r>
      <w:proofErr w:type="gramStart"/>
      <w:r w:rsidR="00AA2868">
        <w:t>of</w:t>
      </w:r>
      <w:proofErr w:type="gramEnd"/>
      <w:r w:rsidR="00AA2868">
        <w:t xml:space="preserve"> Nebraska Medical Center, Omaha, Nebraska, USA</w:t>
      </w:r>
      <w:r w:rsidR="00AC7410">
        <w:t>.</w:t>
      </w:r>
    </w:p>
    <w:p w:rsidR="00AC7410" w:rsidRDefault="00AC7410" w:rsidP="0081714B">
      <w:pPr>
        <w:pStyle w:val="Default"/>
        <w:numPr>
          <w:ilvl w:val="0"/>
          <w:numId w:val="2"/>
        </w:numPr>
        <w:spacing w:line="480" w:lineRule="auto"/>
      </w:pPr>
      <w:r>
        <w:lastRenderedPageBreak/>
        <w:t>2012</w:t>
      </w:r>
      <w:r w:rsidR="00AA2868">
        <w:t>-2014</w:t>
      </w:r>
      <w:r>
        <w:t xml:space="preserve"> </w:t>
      </w:r>
      <w:proofErr w:type="spellStart"/>
      <w:r>
        <w:t>Widaman</w:t>
      </w:r>
      <w:proofErr w:type="spellEnd"/>
      <w:r>
        <w:t xml:space="preserve"> Fellowship</w:t>
      </w:r>
      <w:r w:rsidR="00AA2868" w:rsidRPr="00AA2868">
        <w:t xml:space="preserve"> </w:t>
      </w:r>
      <w:r w:rsidR="00AA2868">
        <w:t xml:space="preserve">awarded from the University </w:t>
      </w:r>
      <w:proofErr w:type="gramStart"/>
      <w:r w:rsidR="00AA2868">
        <w:t>of</w:t>
      </w:r>
      <w:proofErr w:type="gramEnd"/>
      <w:r w:rsidR="00AA2868">
        <w:t xml:space="preserve"> Nebraska Medical Center, Omaha, Nebraska, USA</w:t>
      </w:r>
      <w:r>
        <w:t>.</w:t>
      </w:r>
    </w:p>
    <w:p w:rsidR="0081714B" w:rsidRPr="0081714B" w:rsidRDefault="00AC7410" w:rsidP="0081714B">
      <w:pPr>
        <w:pStyle w:val="Default"/>
        <w:numPr>
          <w:ilvl w:val="0"/>
          <w:numId w:val="2"/>
        </w:numPr>
        <w:spacing w:line="480" w:lineRule="auto"/>
      </w:pPr>
      <w:r>
        <w:t>2012</w:t>
      </w:r>
      <w:r w:rsidR="00AA2868">
        <w:t>-2014</w:t>
      </w:r>
      <w:r>
        <w:t xml:space="preserve"> </w:t>
      </w:r>
      <w:r w:rsidR="0081714B" w:rsidRPr="0081714B">
        <w:t>Regent Tuition Fellowship</w:t>
      </w:r>
      <w:r w:rsidR="00AA2868" w:rsidRPr="00AA2868">
        <w:t xml:space="preserve"> </w:t>
      </w:r>
      <w:r w:rsidR="00AA2868">
        <w:t xml:space="preserve">awarded from the University </w:t>
      </w:r>
      <w:proofErr w:type="gramStart"/>
      <w:r w:rsidR="00AA2868">
        <w:t>of</w:t>
      </w:r>
      <w:proofErr w:type="gramEnd"/>
      <w:r w:rsidR="00AA2868">
        <w:t xml:space="preserve"> Nebraska Medical Center, Omaha, Nebraska, USA</w:t>
      </w:r>
      <w:r w:rsidR="0081714B" w:rsidRPr="0081714B">
        <w:t xml:space="preserve">. </w:t>
      </w:r>
    </w:p>
    <w:p w:rsidR="0081714B" w:rsidRDefault="0081714B" w:rsidP="00B66A24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B66A24" w:rsidRDefault="00B66A24" w:rsidP="00B66A24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1D5BF4">
        <w:rPr>
          <w:rFonts w:ascii="Arial" w:hAnsi="Arial" w:cs="Arial"/>
          <w:b/>
          <w:sz w:val="24"/>
          <w:szCs w:val="24"/>
        </w:rPr>
        <w:t>Research presentations</w:t>
      </w:r>
      <w:r w:rsidR="00AA1D2F">
        <w:rPr>
          <w:rFonts w:ascii="Arial" w:hAnsi="Arial" w:cs="Arial"/>
          <w:b/>
          <w:sz w:val="24"/>
          <w:szCs w:val="24"/>
        </w:rPr>
        <w:t xml:space="preserve"> and proceedings</w:t>
      </w:r>
      <w:r w:rsidRPr="001D5BF4">
        <w:rPr>
          <w:rFonts w:ascii="Arial" w:hAnsi="Arial" w:cs="Arial"/>
          <w:b/>
          <w:sz w:val="24"/>
          <w:szCs w:val="24"/>
        </w:rPr>
        <w:t>:</w:t>
      </w:r>
    </w:p>
    <w:p w:rsidR="008313CC" w:rsidRPr="00F37600" w:rsidRDefault="0031636A" w:rsidP="00B40B89">
      <w:pPr>
        <w:pStyle w:val="ListParagraph"/>
        <w:pageBreakBefore/>
        <w:numPr>
          <w:ilvl w:val="0"/>
          <w:numId w:val="3"/>
        </w:numPr>
        <w:spacing w:after="282" w:line="480" w:lineRule="auto"/>
        <w:jc w:val="both"/>
        <w:rPr>
          <w:rFonts w:ascii="Arial" w:hAnsi="Arial" w:cs="Arial"/>
          <w:sz w:val="24"/>
          <w:szCs w:val="24"/>
        </w:rPr>
      </w:pPr>
      <w:r w:rsidRPr="00AA1D2F">
        <w:rPr>
          <w:rFonts w:ascii="Arial" w:hAnsi="Arial" w:cs="Arial"/>
          <w:b/>
          <w:sz w:val="24"/>
          <w:szCs w:val="24"/>
        </w:rPr>
        <w:lastRenderedPageBreak/>
        <w:t>Hesham M. Hassan</w:t>
      </w:r>
      <w:r w:rsidRPr="001D5BF4">
        <w:rPr>
          <w:rFonts w:ascii="Arial" w:hAnsi="Arial" w:cs="Arial"/>
          <w:sz w:val="24"/>
          <w:szCs w:val="24"/>
        </w:rPr>
        <w:t xml:space="preserve">, Michelle L. Varney, </w:t>
      </w:r>
      <w:proofErr w:type="spellStart"/>
      <w:r w:rsidRPr="001D5BF4">
        <w:rPr>
          <w:rFonts w:ascii="Arial" w:hAnsi="Arial" w:cs="Arial"/>
          <w:sz w:val="24"/>
          <w:szCs w:val="24"/>
        </w:rPr>
        <w:t>Smrati</w:t>
      </w:r>
      <w:proofErr w:type="spellEnd"/>
      <w:r w:rsidRPr="001D5BF4">
        <w:rPr>
          <w:rFonts w:ascii="Arial" w:hAnsi="Arial" w:cs="Arial"/>
          <w:sz w:val="24"/>
          <w:szCs w:val="24"/>
        </w:rPr>
        <w:t xml:space="preserve"> Jain, </w:t>
      </w:r>
      <w:proofErr w:type="spellStart"/>
      <w:r w:rsidRPr="001D5BF4">
        <w:rPr>
          <w:rFonts w:ascii="Arial" w:hAnsi="Arial" w:cs="Arial"/>
          <w:sz w:val="24"/>
          <w:szCs w:val="24"/>
        </w:rPr>
        <w:t>Shantaram</w:t>
      </w:r>
      <w:proofErr w:type="spellEnd"/>
      <w:r w:rsidRPr="001D5BF4">
        <w:rPr>
          <w:rFonts w:ascii="Arial" w:hAnsi="Arial" w:cs="Arial"/>
          <w:sz w:val="24"/>
          <w:szCs w:val="24"/>
        </w:rPr>
        <w:t xml:space="preserve"> S. Joshi, Dennis D. </w:t>
      </w:r>
      <w:proofErr w:type="spellStart"/>
      <w:r w:rsidRPr="001D5BF4">
        <w:rPr>
          <w:rFonts w:ascii="Arial" w:hAnsi="Arial" w:cs="Arial"/>
          <w:sz w:val="24"/>
          <w:szCs w:val="24"/>
        </w:rPr>
        <w:t>Weisenburger</w:t>
      </w:r>
      <w:proofErr w:type="spellEnd"/>
      <w:r w:rsidRPr="001D5BF4">
        <w:rPr>
          <w:rFonts w:ascii="Arial" w:hAnsi="Arial" w:cs="Arial"/>
          <w:sz w:val="24"/>
          <w:szCs w:val="24"/>
        </w:rPr>
        <w:t xml:space="preserve">, Rakesh K. Singh, </w:t>
      </w:r>
      <w:proofErr w:type="spellStart"/>
      <w:r w:rsidRPr="001D5BF4">
        <w:rPr>
          <w:rFonts w:ascii="Arial" w:hAnsi="Arial" w:cs="Arial"/>
          <w:sz w:val="24"/>
          <w:szCs w:val="24"/>
        </w:rPr>
        <w:t>Bhavana</w:t>
      </w:r>
      <w:proofErr w:type="spellEnd"/>
      <w:r w:rsidRPr="001D5BF4">
        <w:rPr>
          <w:rFonts w:ascii="Arial" w:hAnsi="Arial" w:cs="Arial"/>
          <w:sz w:val="24"/>
          <w:szCs w:val="24"/>
        </w:rPr>
        <w:t xml:space="preserve"> J. Dave. Poster presentation: “</w:t>
      </w:r>
      <w:r w:rsidRPr="00AA1D2F">
        <w:rPr>
          <w:rFonts w:ascii="Arial" w:hAnsi="Arial" w:cs="Arial"/>
          <w:bCs/>
          <w:sz w:val="24"/>
          <w:szCs w:val="24"/>
        </w:rPr>
        <w:t xml:space="preserve">Differential p73 isoform expression in Non-Hodgkin's lymphoma with 1p36 chromosomal abnormality modulates aggressiveness and </w:t>
      </w:r>
      <w:proofErr w:type="spellStart"/>
      <w:r w:rsidRPr="00AA1D2F">
        <w:rPr>
          <w:rFonts w:ascii="Arial" w:hAnsi="Arial" w:cs="Arial"/>
          <w:bCs/>
          <w:sz w:val="24"/>
          <w:szCs w:val="24"/>
        </w:rPr>
        <w:t>angiogenic</w:t>
      </w:r>
      <w:proofErr w:type="spellEnd"/>
      <w:r w:rsidRPr="00AA1D2F">
        <w:rPr>
          <w:rFonts w:ascii="Arial" w:hAnsi="Arial" w:cs="Arial"/>
          <w:bCs/>
          <w:sz w:val="24"/>
          <w:szCs w:val="24"/>
        </w:rPr>
        <w:t xml:space="preserve"> phenotype”. </w:t>
      </w:r>
      <w:r w:rsidRPr="001D5BF4">
        <w:rPr>
          <w:rFonts w:ascii="Arial" w:hAnsi="Arial" w:cs="Arial"/>
          <w:sz w:val="24"/>
          <w:szCs w:val="24"/>
        </w:rPr>
        <w:t>Midwest Student Biomedical Research Forum, February 17, 2011. Poster presentation.</w:t>
      </w:r>
      <w:r w:rsidR="00AA1D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8313CC" w:rsidRPr="00F37600">
        <w:rPr>
          <w:rFonts w:ascii="Arial" w:hAnsi="Arial" w:cs="Arial"/>
          <w:b/>
          <w:bCs/>
          <w:sz w:val="24"/>
          <w:szCs w:val="24"/>
        </w:rPr>
        <w:t>Hesham M. Hassan</w:t>
      </w:r>
      <w:r w:rsidR="008313CC" w:rsidRPr="00F37600">
        <w:rPr>
          <w:rFonts w:ascii="Arial" w:hAnsi="Arial" w:cs="Arial"/>
          <w:sz w:val="24"/>
          <w:szCs w:val="24"/>
        </w:rPr>
        <w:t xml:space="preserve">, Michelle L. Varney, </w:t>
      </w:r>
      <w:proofErr w:type="spellStart"/>
      <w:r w:rsidR="008313CC" w:rsidRPr="00F37600">
        <w:rPr>
          <w:rFonts w:ascii="Arial" w:hAnsi="Arial" w:cs="Arial"/>
          <w:sz w:val="24"/>
          <w:szCs w:val="24"/>
        </w:rPr>
        <w:t>Smrati</w:t>
      </w:r>
      <w:proofErr w:type="spellEnd"/>
      <w:r w:rsidR="008313CC" w:rsidRPr="00F37600">
        <w:rPr>
          <w:rFonts w:ascii="Arial" w:hAnsi="Arial" w:cs="Arial"/>
          <w:sz w:val="24"/>
          <w:szCs w:val="24"/>
        </w:rPr>
        <w:t xml:space="preserve"> Jain, Dennis D. </w:t>
      </w:r>
      <w:proofErr w:type="spellStart"/>
      <w:r w:rsidR="008313CC" w:rsidRPr="00F37600">
        <w:rPr>
          <w:rFonts w:ascii="Arial" w:hAnsi="Arial" w:cs="Arial"/>
          <w:sz w:val="24"/>
          <w:szCs w:val="24"/>
        </w:rPr>
        <w:t>Weisenburger</w:t>
      </w:r>
      <w:proofErr w:type="spellEnd"/>
      <w:r w:rsidR="008313CC" w:rsidRPr="00F37600">
        <w:rPr>
          <w:rFonts w:ascii="Arial" w:hAnsi="Arial" w:cs="Arial"/>
          <w:sz w:val="24"/>
          <w:szCs w:val="24"/>
        </w:rPr>
        <w:t xml:space="preserve">, Rakesh K. Singh, </w:t>
      </w:r>
      <w:proofErr w:type="spellStart"/>
      <w:r w:rsidR="008313CC" w:rsidRPr="00F37600">
        <w:rPr>
          <w:rFonts w:ascii="Arial" w:hAnsi="Arial" w:cs="Arial"/>
          <w:sz w:val="24"/>
          <w:szCs w:val="24"/>
        </w:rPr>
        <w:t>Bhavana</w:t>
      </w:r>
      <w:proofErr w:type="spellEnd"/>
      <w:r w:rsidR="008313CC" w:rsidRPr="00F37600">
        <w:rPr>
          <w:rFonts w:ascii="Arial" w:hAnsi="Arial" w:cs="Arial"/>
          <w:sz w:val="24"/>
          <w:szCs w:val="24"/>
        </w:rPr>
        <w:t xml:space="preserve"> J. Dave. “Disruption of chromosomal locus 1p36</w:t>
      </w:r>
      <w:r w:rsidR="00AA1D2F" w:rsidRPr="00F37600">
        <w:rPr>
          <w:rFonts w:ascii="Arial" w:hAnsi="Arial" w:cs="Arial"/>
          <w:sz w:val="24"/>
          <w:szCs w:val="24"/>
        </w:rPr>
        <w:t xml:space="preserve"> </w:t>
      </w:r>
      <w:r w:rsidR="008313CC" w:rsidRPr="00F37600">
        <w:rPr>
          <w:rFonts w:ascii="Arial" w:hAnsi="Arial" w:cs="Arial"/>
          <w:sz w:val="24"/>
          <w:szCs w:val="24"/>
        </w:rPr>
        <w:t xml:space="preserve">differentially modulates TAp73 and ΔNp73 expression and aggressiveness in non-Hodgkin’s Lymphoma”. </w:t>
      </w:r>
      <w:r w:rsidR="008313CC" w:rsidRPr="00F37600">
        <w:rPr>
          <w:rFonts w:ascii="Arial" w:hAnsi="Arial" w:cs="Arial"/>
          <w:i/>
          <w:iCs/>
          <w:sz w:val="24"/>
          <w:szCs w:val="24"/>
        </w:rPr>
        <w:t xml:space="preserve">Presented at the 102nd Annual meeting of the American Association for Cancer Research, April 2-6, 2011, Orlando, Florida. </w:t>
      </w:r>
    </w:p>
    <w:p w:rsidR="008313CC" w:rsidRPr="008313CC" w:rsidRDefault="008313CC" w:rsidP="008313CC">
      <w:pPr>
        <w:pStyle w:val="Default"/>
        <w:numPr>
          <w:ilvl w:val="0"/>
          <w:numId w:val="3"/>
        </w:numPr>
        <w:spacing w:after="282" w:line="480" w:lineRule="auto"/>
        <w:jc w:val="both"/>
      </w:pPr>
      <w:r w:rsidRPr="008313CC">
        <w:rPr>
          <w:b/>
          <w:bCs/>
        </w:rPr>
        <w:t>Hesham M. Hassan</w:t>
      </w:r>
      <w:r w:rsidRPr="008313CC">
        <w:t xml:space="preserve">, Michelle L. Varney, </w:t>
      </w:r>
      <w:proofErr w:type="spellStart"/>
      <w:r w:rsidRPr="008313CC">
        <w:t>Smrati</w:t>
      </w:r>
      <w:proofErr w:type="spellEnd"/>
      <w:r w:rsidRPr="008313CC">
        <w:t xml:space="preserve"> Jain, </w:t>
      </w:r>
      <w:proofErr w:type="spellStart"/>
      <w:r w:rsidRPr="008313CC">
        <w:t>Shantaram</w:t>
      </w:r>
      <w:proofErr w:type="spellEnd"/>
      <w:r w:rsidRPr="008313CC">
        <w:t xml:space="preserve"> S. Joshi, Rakesh K. Singh, </w:t>
      </w:r>
      <w:proofErr w:type="spellStart"/>
      <w:r w:rsidRPr="008313CC">
        <w:t>Bhavana</w:t>
      </w:r>
      <w:proofErr w:type="spellEnd"/>
      <w:r w:rsidRPr="008313CC">
        <w:t xml:space="preserve"> J. Dave. “Differential p73 isoform expression profile in non-Hodgkin's lymphoma with 1p36 chromosomal abnormality modulates </w:t>
      </w:r>
      <w:proofErr w:type="spellStart"/>
      <w:r w:rsidRPr="008313CC">
        <w:t>angiogenic</w:t>
      </w:r>
      <w:proofErr w:type="spellEnd"/>
      <w:r w:rsidRPr="008313CC">
        <w:t xml:space="preserve"> phenotype” </w:t>
      </w:r>
      <w:r w:rsidRPr="008313CC">
        <w:rPr>
          <w:i/>
          <w:iCs/>
        </w:rPr>
        <w:t xml:space="preserve">Presented at the 102nd annual meeting of the American Association for Cancer Research, April 2-6, 2011, Orlando, Florida. </w:t>
      </w:r>
    </w:p>
    <w:p w:rsidR="008313CC" w:rsidRPr="008313CC" w:rsidRDefault="008313CC" w:rsidP="008313CC">
      <w:pPr>
        <w:pStyle w:val="Default"/>
        <w:numPr>
          <w:ilvl w:val="0"/>
          <w:numId w:val="3"/>
        </w:numPr>
        <w:spacing w:after="282" w:line="480" w:lineRule="auto"/>
        <w:jc w:val="both"/>
      </w:pPr>
      <w:r w:rsidRPr="008313CC">
        <w:rPr>
          <w:b/>
          <w:bCs/>
        </w:rPr>
        <w:t>Hesham M. Hassan</w:t>
      </w:r>
      <w:r w:rsidRPr="008313CC">
        <w:t xml:space="preserve">, Michelle L. Varney, </w:t>
      </w:r>
      <w:proofErr w:type="spellStart"/>
      <w:r w:rsidRPr="008313CC">
        <w:t>Smati</w:t>
      </w:r>
      <w:proofErr w:type="spellEnd"/>
      <w:r w:rsidRPr="008313CC">
        <w:t xml:space="preserve"> Jain, </w:t>
      </w:r>
      <w:proofErr w:type="spellStart"/>
      <w:r w:rsidRPr="008313CC">
        <w:t>Shantaram</w:t>
      </w:r>
      <w:proofErr w:type="spellEnd"/>
      <w:r w:rsidRPr="008313CC">
        <w:t xml:space="preserve"> S. Joshi, Rakesh K. Singh, </w:t>
      </w:r>
      <w:proofErr w:type="spellStart"/>
      <w:r w:rsidRPr="008313CC">
        <w:t>Bhavana</w:t>
      </w:r>
      <w:proofErr w:type="spellEnd"/>
      <w:r w:rsidRPr="008313CC">
        <w:t xml:space="preserve"> J. Dave. “Cox-2 inhibition modulates p73 isoform expression pattern, inhibition of proliferation, and attenuates chemotherapy resistance in NHL cells with 1p36 chromosomal disruption. </w:t>
      </w:r>
      <w:proofErr w:type="spellStart"/>
      <w:r w:rsidRPr="008313CC">
        <w:rPr>
          <w:i/>
          <w:iCs/>
        </w:rPr>
        <w:t>Proc</w:t>
      </w:r>
      <w:proofErr w:type="spellEnd"/>
      <w:r w:rsidRPr="008313CC">
        <w:rPr>
          <w:i/>
          <w:iCs/>
        </w:rPr>
        <w:t xml:space="preserve"> 43rd Midwest Student Biomedical Research Forum, P-21, February, 2012. </w:t>
      </w:r>
    </w:p>
    <w:p w:rsidR="008313CC" w:rsidRPr="008313CC" w:rsidRDefault="008313CC" w:rsidP="008313CC">
      <w:pPr>
        <w:pStyle w:val="Default"/>
        <w:numPr>
          <w:ilvl w:val="0"/>
          <w:numId w:val="3"/>
        </w:numPr>
        <w:spacing w:after="282" w:line="480" w:lineRule="auto"/>
        <w:jc w:val="both"/>
      </w:pPr>
      <w:r w:rsidRPr="008313CC">
        <w:rPr>
          <w:b/>
          <w:bCs/>
        </w:rPr>
        <w:lastRenderedPageBreak/>
        <w:t>Hesham M. Hassan</w:t>
      </w:r>
      <w:r w:rsidRPr="008313CC">
        <w:t xml:space="preserve">, Michelle L. Varney, </w:t>
      </w:r>
      <w:proofErr w:type="spellStart"/>
      <w:r w:rsidRPr="008313CC">
        <w:t>Smati</w:t>
      </w:r>
      <w:proofErr w:type="spellEnd"/>
      <w:r w:rsidRPr="008313CC">
        <w:t xml:space="preserve"> Jain, </w:t>
      </w:r>
      <w:proofErr w:type="spellStart"/>
      <w:r w:rsidRPr="008313CC">
        <w:t>Shantaram</w:t>
      </w:r>
      <w:proofErr w:type="spellEnd"/>
      <w:r w:rsidRPr="008313CC">
        <w:t xml:space="preserve"> S. Joshi, Rakesh K. Singh, </w:t>
      </w:r>
      <w:proofErr w:type="spellStart"/>
      <w:r w:rsidRPr="008313CC">
        <w:t>Bhavana</w:t>
      </w:r>
      <w:proofErr w:type="spellEnd"/>
      <w:r w:rsidRPr="008313CC">
        <w:t xml:space="preserve"> J. Dave. “Modulation of p73 isoform expression regulates aggressive behavior in NHL cell line model with 1p36 chromosomal disruption” </w:t>
      </w:r>
      <w:r w:rsidRPr="008313CC">
        <w:rPr>
          <w:i/>
          <w:iCs/>
        </w:rPr>
        <w:t xml:space="preserve">Presented at the 103nd Annual meeting of the American Association for Cancer Research, April, 2012 Chicago, IL. </w:t>
      </w:r>
    </w:p>
    <w:p w:rsidR="000401F8" w:rsidRPr="000401F8" w:rsidRDefault="008313CC" w:rsidP="00B66A24">
      <w:pPr>
        <w:pStyle w:val="Default"/>
        <w:numPr>
          <w:ilvl w:val="0"/>
          <w:numId w:val="3"/>
        </w:numPr>
        <w:spacing w:line="480" w:lineRule="auto"/>
        <w:jc w:val="both"/>
        <w:rPr>
          <w:b/>
          <w:bCs/>
        </w:rPr>
      </w:pPr>
      <w:r w:rsidRPr="000401F8">
        <w:rPr>
          <w:b/>
          <w:bCs/>
        </w:rPr>
        <w:t>Hesham M. Hassan</w:t>
      </w:r>
      <w:r w:rsidRPr="008313CC">
        <w:t xml:space="preserve">, Michelle L. Varney, Rakesh K. Singh, </w:t>
      </w:r>
      <w:proofErr w:type="spellStart"/>
      <w:r w:rsidRPr="008313CC">
        <w:t>Bhavana</w:t>
      </w:r>
      <w:proofErr w:type="spellEnd"/>
      <w:r w:rsidRPr="008313CC">
        <w:t xml:space="preserve"> J. Dave. Poster presentation: “</w:t>
      </w:r>
      <w:r w:rsidR="002A77F7">
        <w:t>Expression of p73 isoforms regulates proliferation and chemotherapeutic response in dif</w:t>
      </w:r>
      <w:r w:rsidR="000401F8">
        <w:t>f</w:t>
      </w:r>
      <w:r w:rsidR="002A77F7">
        <w:t>use large B-cell lymphoma</w:t>
      </w:r>
      <w:r w:rsidRPr="008313CC">
        <w:t xml:space="preserve">”. </w:t>
      </w:r>
      <w:r w:rsidR="000401F8" w:rsidRPr="000401F8">
        <w:rPr>
          <w:i/>
        </w:rPr>
        <w:t>To be p</w:t>
      </w:r>
      <w:r w:rsidR="000401F8" w:rsidRPr="008313CC">
        <w:rPr>
          <w:i/>
          <w:iCs/>
        </w:rPr>
        <w:t>resented at the Annual meeting of the American Association for Cancer Research, April, 201</w:t>
      </w:r>
      <w:r w:rsidR="000401F8">
        <w:rPr>
          <w:i/>
          <w:iCs/>
        </w:rPr>
        <w:t>4</w:t>
      </w:r>
      <w:r w:rsidR="000401F8" w:rsidRPr="008313CC">
        <w:rPr>
          <w:i/>
          <w:iCs/>
        </w:rPr>
        <w:t xml:space="preserve"> </w:t>
      </w:r>
      <w:r w:rsidR="000401F8">
        <w:rPr>
          <w:i/>
          <w:iCs/>
        </w:rPr>
        <w:t>San Diego</w:t>
      </w:r>
      <w:r w:rsidR="000401F8" w:rsidRPr="008313CC">
        <w:rPr>
          <w:i/>
          <w:iCs/>
        </w:rPr>
        <w:t xml:space="preserve">, </w:t>
      </w:r>
      <w:r w:rsidR="000401F8">
        <w:rPr>
          <w:i/>
          <w:iCs/>
        </w:rPr>
        <w:t>CA</w:t>
      </w:r>
      <w:r w:rsidR="000401F8" w:rsidRPr="008313CC">
        <w:rPr>
          <w:i/>
          <w:iCs/>
        </w:rPr>
        <w:t xml:space="preserve">. </w:t>
      </w:r>
    </w:p>
    <w:p w:rsidR="00222883" w:rsidRPr="00222883" w:rsidRDefault="000401F8" w:rsidP="000401F8">
      <w:pPr>
        <w:pStyle w:val="Default"/>
        <w:numPr>
          <w:ilvl w:val="0"/>
          <w:numId w:val="3"/>
        </w:numPr>
        <w:spacing w:after="282" w:line="480" w:lineRule="auto"/>
        <w:jc w:val="both"/>
      </w:pPr>
      <w:r w:rsidRPr="008313CC">
        <w:rPr>
          <w:b/>
          <w:bCs/>
        </w:rPr>
        <w:t>Hesham M. Hassan</w:t>
      </w:r>
      <w:r w:rsidRPr="008313CC">
        <w:t xml:space="preserve">, Michelle L. Varney, </w:t>
      </w:r>
      <w:proofErr w:type="spellStart"/>
      <w:r w:rsidRPr="0019707F">
        <w:rPr>
          <w:bCs/>
        </w:rPr>
        <w:t>Nagendra</w:t>
      </w:r>
      <w:proofErr w:type="spellEnd"/>
      <w:r w:rsidRPr="0019707F">
        <w:rPr>
          <w:bCs/>
        </w:rPr>
        <w:t xml:space="preserve"> K. </w:t>
      </w:r>
      <w:proofErr w:type="spellStart"/>
      <w:r w:rsidRPr="0019707F">
        <w:rPr>
          <w:bCs/>
        </w:rPr>
        <w:t>Chaturvedi</w:t>
      </w:r>
      <w:proofErr w:type="spellEnd"/>
      <w:r>
        <w:rPr>
          <w:bCs/>
        </w:rPr>
        <w:t>,</w:t>
      </w:r>
      <w:r w:rsidRPr="008313CC">
        <w:t xml:space="preserve"> </w:t>
      </w:r>
      <w:proofErr w:type="spellStart"/>
      <w:r w:rsidRPr="008313CC">
        <w:t>Shantaram</w:t>
      </w:r>
      <w:proofErr w:type="spellEnd"/>
      <w:r w:rsidRPr="008313CC">
        <w:t xml:space="preserve"> S. Joshi, Rakesh K. Singh, </w:t>
      </w:r>
      <w:proofErr w:type="spellStart"/>
      <w:r w:rsidRPr="008313CC">
        <w:t>Bhavana</w:t>
      </w:r>
      <w:proofErr w:type="spellEnd"/>
      <w:r w:rsidRPr="008313CC">
        <w:t xml:space="preserve"> J. Dave. “</w:t>
      </w:r>
      <w:r>
        <w:t>Diclofenac induces apoptosis and suppresses mantle cell lymphoma proliferation independent of p53 status</w:t>
      </w:r>
      <w:r w:rsidRPr="008313CC">
        <w:t xml:space="preserve">. </w:t>
      </w:r>
      <w:proofErr w:type="spellStart"/>
      <w:r w:rsidRPr="008313CC">
        <w:rPr>
          <w:i/>
          <w:iCs/>
        </w:rPr>
        <w:t>Proc</w:t>
      </w:r>
      <w:proofErr w:type="spellEnd"/>
      <w:r w:rsidRPr="008313CC">
        <w:rPr>
          <w:i/>
          <w:iCs/>
        </w:rPr>
        <w:t xml:space="preserve"> 4</w:t>
      </w:r>
      <w:r w:rsidR="00140C91">
        <w:rPr>
          <w:i/>
          <w:iCs/>
        </w:rPr>
        <w:t>5</w:t>
      </w:r>
      <w:r w:rsidR="00140C91" w:rsidRPr="00140C91">
        <w:rPr>
          <w:i/>
          <w:iCs/>
          <w:vertAlign w:val="superscript"/>
        </w:rPr>
        <w:t>th</w:t>
      </w:r>
      <w:r w:rsidRPr="008313CC">
        <w:rPr>
          <w:i/>
          <w:iCs/>
        </w:rPr>
        <w:t xml:space="preserve"> Midwest Student Biomedical Research Forum, P-</w:t>
      </w:r>
      <w:r w:rsidR="00140C91">
        <w:rPr>
          <w:i/>
          <w:iCs/>
        </w:rPr>
        <w:t>16</w:t>
      </w:r>
      <w:r w:rsidRPr="008313CC">
        <w:rPr>
          <w:i/>
          <w:iCs/>
        </w:rPr>
        <w:t xml:space="preserve">, </w:t>
      </w:r>
      <w:r w:rsidR="00140C91">
        <w:rPr>
          <w:i/>
          <w:iCs/>
        </w:rPr>
        <w:t>March</w:t>
      </w:r>
      <w:r w:rsidRPr="008313CC">
        <w:rPr>
          <w:i/>
          <w:iCs/>
        </w:rPr>
        <w:t>, 201</w:t>
      </w:r>
      <w:r w:rsidR="00140C91">
        <w:rPr>
          <w:i/>
          <w:iCs/>
        </w:rPr>
        <w:t>4</w:t>
      </w:r>
      <w:r w:rsidRPr="008313CC">
        <w:rPr>
          <w:i/>
          <w:iCs/>
        </w:rPr>
        <w:t>.</w:t>
      </w:r>
    </w:p>
    <w:p w:rsidR="00B44792" w:rsidRPr="00B44792" w:rsidRDefault="00222883" w:rsidP="00B44792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44792">
        <w:rPr>
          <w:rFonts w:ascii="Arial" w:hAnsi="Arial" w:cs="Arial"/>
          <w:b/>
          <w:sz w:val="24"/>
          <w:szCs w:val="24"/>
        </w:rPr>
        <w:t>Oral presentations:</w:t>
      </w:r>
    </w:p>
    <w:p w:rsidR="00B44792" w:rsidRPr="00B44792" w:rsidRDefault="00B44792" w:rsidP="00B44792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B44792">
        <w:rPr>
          <w:rFonts w:ascii="Arial" w:hAnsi="Arial" w:cs="Arial"/>
          <w:iCs/>
          <w:sz w:val="24"/>
          <w:szCs w:val="24"/>
        </w:rPr>
        <w:t xml:space="preserve">Pathology and Microbiology graduate student research seminar series, “The molecular consequences of 1p36 chromosomal abnormality in NHL: Unraveling a mystery” 03-2011. </w:t>
      </w:r>
    </w:p>
    <w:p w:rsidR="00B44792" w:rsidRPr="00B44792" w:rsidRDefault="00B44792" w:rsidP="00B44792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B44792">
        <w:rPr>
          <w:rFonts w:ascii="Arial" w:hAnsi="Arial" w:cs="Arial"/>
          <w:iCs/>
          <w:sz w:val="24"/>
          <w:szCs w:val="24"/>
        </w:rPr>
        <w:t xml:space="preserve">Pathology and Microbiology graduate student research seminar series, “1p36 chromosomal locus, TP73 gene, and COX inhibitors in non-Hodgkin lymphoma from bed-side to bench-side and back with a fruit!?” 04-2012.  </w:t>
      </w:r>
    </w:p>
    <w:p w:rsidR="000401F8" w:rsidRPr="00B44792" w:rsidRDefault="00B44792" w:rsidP="00B44792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B44792">
        <w:rPr>
          <w:rFonts w:ascii="Arial" w:hAnsi="Arial" w:cs="Arial"/>
          <w:iCs/>
          <w:sz w:val="24"/>
          <w:szCs w:val="24"/>
        </w:rPr>
        <w:lastRenderedPageBreak/>
        <w:t xml:space="preserve">Pathology and Microbiology graduate student research seminar series, “Differential Modulation of p73 isoforms regulates survival, apoptosis, and </w:t>
      </w:r>
      <w:proofErr w:type="spellStart"/>
      <w:r w:rsidRPr="00B44792">
        <w:rPr>
          <w:rFonts w:ascii="Arial" w:hAnsi="Arial" w:cs="Arial"/>
          <w:iCs/>
          <w:sz w:val="24"/>
          <w:szCs w:val="24"/>
        </w:rPr>
        <w:t>chemosensitivity</w:t>
      </w:r>
      <w:proofErr w:type="spellEnd"/>
      <w:r w:rsidRPr="00B44792">
        <w:rPr>
          <w:rFonts w:ascii="Arial" w:hAnsi="Arial" w:cs="Arial"/>
          <w:iCs/>
          <w:sz w:val="24"/>
          <w:szCs w:val="24"/>
        </w:rPr>
        <w:t xml:space="preserve"> of diffuse large B-cell lymphoma cells” 02-2013.</w:t>
      </w:r>
    </w:p>
    <w:p w:rsidR="00B44792" w:rsidRDefault="00B44792" w:rsidP="00B44792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B44792">
        <w:rPr>
          <w:rFonts w:ascii="Arial" w:hAnsi="Arial" w:cs="Arial"/>
          <w:iCs/>
          <w:sz w:val="24"/>
          <w:szCs w:val="24"/>
        </w:rPr>
        <w:t xml:space="preserve">Pathology and Microbiology graduate student research seminar series, “Differential Modulation of p73 isoforms regulates survival, apoptosis, and </w:t>
      </w:r>
      <w:proofErr w:type="spellStart"/>
      <w:r w:rsidRPr="00B44792">
        <w:rPr>
          <w:rFonts w:ascii="Arial" w:hAnsi="Arial" w:cs="Arial"/>
          <w:iCs/>
          <w:sz w:val="24"/>
          <w:szCs w:val="24"/>
        </w:rPr>
        <w:t>chemosensitivity</w:t>
      </w:r>
      <w:proofErr w:type="spellEnd"/>
      <w:r w:rsidRPr="00B44792">
        <w:rPr>
          <w:rFonts w:ascii="Arial" w:hAnsi="Arial" w:cs="Arial"/>
          <w:iCs/>
          <w:sz w:val="24"/>
          <w:szCs w:val="24"/>
        </w:rPr>
        <w:t xml:space="preserve"> of diffuse large B-cell lymphoma cells” 02-2013</w:t>
      </w:r>
      <w:r>
        <w:rPr>
          <w:rFonts w:ascii="Arial" w:hAnsi="Arial" w:cs="Arial"/>
          <w:iCs/>
          <w:sz w:val="24"/>
          <w:szCs w:val="24"/>
        </w:rPr>
        <w:t>.</w:t>
      </w:r>
    </w:p>
    <w:p w:rsidR="00B44792" w:rsidRPr="00B44792" w:rsidRDefault="00B44792" w:rsidP="00B44792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44792">
        <w:rPr>
          <w:rFonts w:ascii="Arial" w:hAnsi="Arial" w:cs="Arial"/>
          <w:iCs/>
          <w:sz w:val="24"/>
          <w:szCs w:val="24"/>
        </w:rPr>
        <w:t>Pathology and Microbiology graduate student research seminar series, “</w:t>
      </w:r>
      <w:r w:rsidRPr="00B4479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Diclofenac augments p73 activity and induces apoptosis of Mantle cell lymphoma independent of p53 status</w:t>
      </w:r>
      <w:r w:rsidRPr="00B44792">
        <w:rPr>
          <w:rFonts w:ascii="Arial" w:hAnsi="Arial" w:cs="Arial"/>
          <w:iCs/>
          <w:sz w:val="24"/>
          <w:szCs w:val="24"/>
        </w:rPr>
        <w:t>”</w:t>
      </w:r>
      <w:r>
        <w:rPr>
          <w:rFonts w:ascii="Arial" w:hAnsi="Arial" w:cs="Arial"/>
          <w:iCs/>
          <w:sz w:val="24"/>
          <w:szCs w:val="24"/>
        </w:rPr>
        <w:t xml:space="preserve"> 12</w:t>
      </w:r>
      <w:r w:rsidRPr="00B44792">
        <w:rPr>
          <w:rFonts w:ascii="Arial" w:hAnsi="Arial" w:cs="Arial"/>
          <w:iCs/>
          <w:sz w:val="24"/>
          <w:szCs w:val="24"/>
        </w:rPr>
        <w:t>-2013</w:t>
      </w:r>
      <w:r>
        <w:rPr>
          <w:rFonts w:ascii="Arial" w:hAnsi="Arial" w:cs="Arial"/>
          <w:iCs/>
          <w:sz w:val="24"/>
          <w:szCs w:val="24"/>
        </w:rPr>
        <w:t>.</w:t>
      </w:r>
    </w:p>
    <w:p w:rsidR="00B44792" w:rsidRPr="00B44792" w:rsidRDefault="00B44792" w:rsidP="00B44792">
      <w:pPr>
        <w:pStyle w:val="ListParagraph"/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B439C5" w:rsidRPr="00B439C5" w:rsidRDefault="00B439C5" w:rsidP="00B439C5">
      <w:pPr>
        <w:pStyle w:val="Default"/>
        <w:spacing w:line="480" w:lineRule="auto"/>
      </w:pPr>
      <w:r w:rsidRPr="00B439C5">
        <w:rPr>
          <w:b/>
          <w:bCs/>
        </w:rPr>
        <w:t xml:space="preserve">Publications: </w:t>
      </w:r>
    </w:p>
    <w:p w:rsidR="00370103" w:rsidRDefault="00370103" w:rsidP="00370103">
      <w:pPr>
        <w:pStyle w:val="Default"/>
        <w:numPr>
          <w:ilvl w:val="0"/>
          <w:numId w:val="3"/>
        </w:numPr>
        <w:spacing w:line="480" w:lineRule="auto"/>
      </w:pPr>
      <w:r w:rsidRPr="00B439C5">
        <w:rPr>
          <w:b/>
          <w:bCs/>
        </w:rPr>
        <w:t>Hesham M. Hassan</w:t>
      </w:r>
      <w:r w:rsidRPr="00B439C5">
        <w:t xml:space="preserve">, Michelle L. Varney, </w:t>
      </w:r>
      <w:proofErr w:type="spellStart"/>
      <w:r w:rsidRPr="00B439C5">
        <w:t>Smrati</w:t>
      </w:r>
      <w:proofErr w:type="spellEnd"/>
      <w:r w:rsidRPr="00B439C5">
        <w:t xml:space="preserve"> Jain, </w:t>
      </w:r>
      <w:proofErr w:type="spellStart"/>
      <w:r w:rsidRPr="00B439C5">
        <w:t>Shantaram</w:t>
      </w:r>
      <w:proofErr w:type="spellEnd"/>
      <w:r w:rsidRPr="00B439C5">
        <w:t xml:space="preserve"> S. Joshi, Dennis D. </w:t>
      </w:r>
      <w:proofErr w:type="spellStart"/>
      <w:r w:rsidRPr="00B439C5">
        <w:t>Weisenburger</w:t>
      </w:r>
      <w:proofErr w:type="spellEnd"/>
      <w:r w:rsidRPr="00B439C5">
        <w:t xml:space="preserve">, Rakesh K. Singh, </w:t>
      </w:r>
      <w:proofErr w:type="spellStart"/>
      <w:r w:rsidRPr="00B439C5">
        <w:t>Bhavana</w:t>
      </w:r>
      <w:proofErr w:type="spellEnd"/>
      <w:r w:rsidRPr="00B439C5">
        <w:t xml:space="preserve"> J. Dave. “Disruption of chromosomal</w:t>
      </w:r>
      <w:r>
        <w:t xml:space="preserve"> locus 1p36</w:t>
      </w:r>
      <w:r w:rsidRPr="00370103">
        <w:t xml:space="preserve"> </w:t>
      </w:r>
      <w:r>
        <w:t xml:space="preserve">differentially modulates TAp73 and </w:t>
      </w:r>
      <w:r>
        <w:rPr>
          <w:rFonts w:ascii="Times New Roman" w:hAnsi="Times New Roman" w:cs="Times New Roman"/>
        </w:rPr>
        <w:t>∆</w:t>
      </w:r>
      <w:r>
        <w:t xml:space="preserve">Np73 in follicular lymphoma”. </w:t>
      </w:r>
      <w:r w:rsidRPr="007072D6">
        <w:rPr>
          <w:i/>
        </w:rPr>
        <w:t>Leukemia &amp; Lymphoma, 2014 (</w:t>
      </w:r>
      <w:proofErr w:type="spellStart"/>
      <w:r w:rsidRPr="007072D6">
        <w:rPr>
          <w:i/>
        </w:rPr>
        <w:t>Epub</w:t>
      </w:r>
      <w:proofErr w:type="spellEnd"/>
      <w:r w:rsidRPr="007072D6">
        <w:rPr>
          <w:i/>
        </w:rPr>
        <w:t xml:space="preserve"> ahead of print).</w:t>
      </w:r>
    </w:p>
    <w:p w:rsidR="00370103" w:rsidRPr="00B439C5" w:rsidRDefault="00370103" w:rsidP="00370103">
      <w:pPr>
        <w:pStyle w:val="Default"/>
        <w:numPr>
          <w:ilvl w:val="0"/>
          <w:numId w:val="3"/>
        </w:numPr>
        <w:spacing w:after="494" w:line="480" w:lineRule="auto"/>
      </w:pPr>
      <w:r w:rsidRPr="00B439C5">
        <w:rPr>
          <w:b/>
          <w:bCs/>
        </w:rPr>
        <w:t>Hesham M. Hassan</w:t>
      </w:r>
      <w:r w:rsidRPr="00B439C5">
        <w:t xml:space="preserve">, </w:t>
      </w:r>
      <w:proofErr w:type="spellStart"/>
      <w:r w:rsidRPr="00B439C5">
        <w:t>Bhavana</w:t>
      </w:r>
      <w:proofErr w:type="spellEnd"/>
      <w:r w:rsidRPr="00B439C5">
        <w:t xml:space="preserve"> J. Dave and Rakesh K. Singh. “</w:t>
      </w:r>
      <w:r w:rsidRPr="00B439C5">
        <w:rPr>
          <w:i/>
          <w:iCs/>
        </w:rPr>
        <w:t>TP73</w:t>
      </w:r>
      <w:r w:rsidRPr="00B439C5">
        <w:t xml:space="preserve">, an under-appreciated player in Non Hodgkin Lymphoma Pathogenesis and Management”. </w:t>
      </w:r>
      <w:r w:rsidRPr="00B439C5">
        <w:rPr>
          <w:i/>
          <w:iCs/>
        </w:rPr>
        <w:t>Current Molecular Medicine</w:t>
      </w:r>
      <w:r w:rsidRPr="00B439C5">
        <w:t xml:space="preserve">. </w:t>
      </w:r>
      <w:r w:rsidRPr="00E55337">
        <w:rPr>
          <w:iCs/>
        </w:rPr>
        <w:t xml:space="preserve">2014 </w:t>
      </w:r>
      <w:r w:rsidR="00E55337" w:rsidRPr="00E55337">
        <w:rPr>
          <w:iCs/>
        </w:rPr>
        <w:t>May; 14(4):432-9</w:t>
      </w:r>
      <w:r w:rsidRPr="00E55337">
        <w:t xml:space="preserve">. </w:t>
      </w:r>
    </w:p>
    <w:p w:rsidR="00370103" w:rsidRPr="007072D6" w:rsidRDefault="007072D6" w:rsidP="007072D6">
      <w:pPr>
        <w:pStyle w:val="Default"/>
        <w:numPr>
          <w:ilvl w:val="0"/>
          <w:numId w:val="3"/>
        </w:numPr>
        <w:spacing w:line="480" w:lineRule="auto"/>
        <w:rPr>
          <w:i/>
        </w:rPr>
      </w:pPr>
      <w:r>
        <w:t>Mohammad-</w:t>
      </w:r>
      <w:proofErr w:type="spellStart"/>
      <w:r>
        <w:t>Saeid</w:t>
      </w:r>
      <w:proofErr w:type="spellEnd"/>
      <w:r>
        <w:t xml:space="preserve"> Jami, </w:t>
      </w:r>
      <w:proofErr w:type="spellStart"/>
      <w:r>
        <w:t>Jinxuan</w:t>
      </w:r>
      <w:proofErr w:type="spellEnd"/>
      <w:r>
        <w:t xml:space="preserve"> </w:t>
      </w:r>
      <w:proofErr w:type="spellStart"/>
      <w:r>
        <w:t>Hou</w:t>
      </w:r>
      <w:proofErr w:type="spellEnd"/>
      <w:r>
        <w:t xml:space="preserve">, Miao Liu, </w:t>
      </w:r>
      <w:r w:rsidRPr="00B439C5">
        <w:t>Michelle L. Varney</w:t>
      </w:r>
      <w:r>
        <w:t>,</w:t>
      </w:r>
      <w:r w:rsidRPr="00B439C5">
        <w:rPr>
          <w:b/>
          <w:bCs/>
        </w:rPr>
        <w:t xml:space="preserve"> </w:t>
      </w:r>
      <w:r w:rsidR="0087366F" w:rsidRPr="00B439C5">
        <w:rPr>
          <w:b/>
          <w:bCs/>
        </w:rPr>
        <w:t>Hesham M. Hassan</w:t>
      </w:r>
      <w:r w:rsidR="0087366F" w:rsidRPr="00B439C5">
        <w:t xml:space="preserve">, </w:t>
      </w:r>
      <w:proofErr w:type="spellStart"/>
      <w:r>
        <w:t>Jixin</w:t>
      </w:r>
      <w:proofErr w:type="spellEnd"/>
      <w:r>
        <w:t xml:space="preserve"> Dong, </w:t>
      </w:r>
      <w:proofErr w:type="spellStart"/>
      <w:r>
        <w:t>Liying</w:t>
      </w:r>
      <w:proofErr w:type="spellEnd"/>
      <w:r>
        <w:t xml:space="preserve"> </w:t>
      </w:r>
      <w:proofErr w:type="spellStart"/>
      <w:r>
        <w:t>Geng</w:t>
      </w:r>
      <w:proofErr w:type="spellEnd"/>
      <w:r w:rsidR="0087366F" w:rsidRPr="00B439C5">
        <w:t xml:space="preserve">, </w:t>
      </w:r>
      <w:r>
        <w:t xml:space="preserve">Jing Wang, Fang Yu, Hong </w:t>
      </w:r>
      <w:proofErr w:type="spellStart"/>
      <w:r>
        <w:t>peng</w:t>
      </w:r>
      <w:proofErr w:type="spellEnd"/>
      <w:r>
        <w:t xml:space="preserve">, Kai Fu, Yan Li, </w:t>
      </w:r>
      <w:r w:rsidR="0087366F" w:rsidRPr="00B439C5">
        <w:t>Rakesh K. Singh,</w:t>
      </w:r>
      <w:r>
        <w:t xml:space="preserve"> Shi-Jian Ding</w:t>
      </w:r>
      <w:r w:rsidR="0087366F" w:rsidRPr="00B439C5">
        <w:t>. “</w:t>
      </w:r>
      <w:r w:rsidR="0087366F">
        <w:t xml:space="preserve">Functional proteomic analysis reveals the </w:t>
      </w:r>
      <w:r w:rsidR="0087366F">
        <w:lastRenderedPageBreak/>
        <w:t>involvement of KIIAA1199 in breast cancer</w:t>
      </w:r>
      <w:r>
        <w:t xml:space="preserve"> growth, motility and invasiveness</w:t>
      </w:r>
      <w:r w:rsidR="0087366F">
        <w:t xml:space="preserve">”. </w:t>
      </w:r>
      <w:r>
        <w:rPr>
          <w:i/>
        </w:rPr>
        <w:t>BMC Cancer</w:t>
      </w:r>
      <w:r w:rsidR="0087366F" w:rsidRPr="007072D6">
        <w:rPr>
          <w:i/>
        </w:rPr>
        <w:t xml:space="preserve">, 2014 </w:t>
      </w:r>
      <w:r w:rsidR="00E55337">
        <w:rPr>
          <w:i/>
        </w:rPr>
        <w:t>Mars 15</w:t>
      </w:r>
      <w:proofErr w:type="gramStart"/>
      <w:r w:rsidR="00E55337">
        <w:rPr>
          <w:i/>
        </w:rPr>
        <w:t>;14:194</w:t>
      </w:r>
      <w:proofErr w:type="gramEnd"/>
      <w:r w:rsidR="0087366F" w:rsidRPr="007072D6">
        <w:rPr>
          <w:i/>
        </w:rPr>
        <w:t>.</w:t>
      </w:r>
    </w:p>
    <w:p w:rsidR="000401F8" w:rsidRDefault="000401F8" w:rsidP="000401F8">
      <w:pPr>
        <w:pStyle w:val="Default"/>
        <w:spacing w:line="480" w:lineRule="auto"/>
        <w:jc w:val="both"/>
        <w:rPr>
          <w:b/>
          <w:bCs/>
        </w:rPr>
      </w:pPr>
    </w:p>
    <w:p w:rsidR="00AC7410" w:rsidRDefault="00B66A24" w:rsidP="00B66A2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5BF4">
        <w:rPr>
          <w:rFonts w:ascii="Arial" w:hAnsi="Arial" w:cs="Arial"/>
          <w:b/>
          <w:bCs/>
          <w:sz w:val="24"/>
          <w:szCs w:val="24"/>
        </w:rPr>
        <w:t>Grant experience:</w:t>
      </w:r>
    </w:p>
    <w:p w:rsidR="00AC7410" w:rsidRPr="00AC7410" w:rsidRDefault="00B66A24" w:rsidP="00AC7410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AC7410">
        <w:rPr>
          <w:rFonts w:ascii="Arial" w:hAnsi="Arial" w:cs="Arial"/>
          <w:bCs/>
          <w:sz w:val="24"/>
          <w:szCs w:val="24"/>
        </w:rPr>
        <w:t>Submitting UNMC graduate fellowship application</w:t>
      </w:r>
      <w:r w:rsidR="006A20C4" w:rsidRPr="00AC7410">
        <w:rPr>
          <w:rFonts w:ascii="Arial" w:hAnsi="Arial" w:cs="Arial"/>
          <w:bCs/>
          <w:sz w:val="24"/>
          <w:szCs w:val="24"/>
        </w:rPr>
        <w:t xml:space="preserve"> </w:t>
      </w:r>
      <w:r w:rsidR="00AC7410" w:rsidRPr="00AC7410">
        <w:rPr>
          <w:rFonts w:ascii="Arial" w:hAnsi="Arial" w:cs="Arial"/>
          <w:bCs/>
          <w:sz w:val="24"/>
          <w:szCs w:val="24"/>
        </w:rPr>
        <w:t>that was awarded the second place in UNMC fellowship competition.</w:t>
      </w:r>
    </w:p>
    <w:p w:rsidR="00B66A24" w:rsidRPr="00AC7410" w:rsidRDefault="006A20C4" w:rsidP="00AC7410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7410">
        <w:rPr>
          <w:rFonts w:ascii="Arial" w:hAnsi="Arial" w:cs="Arial"/>
          <w:bCs/>
          <w:sz w:val="24"/>
          <w:szCs w:val="24"/>
        </w:rPr>
        <w:t xml:space="preserve">NIH –style grant </w:t>
      </w:r>
      <w:r w:rsidR="005C20FD">
        <w:rPr>
          <w:rFonts w:ascii="Arial" w:hAnsi="Arial" w:cs="Arial"/>
          <w:bCs/>
          <w:sz w:val="24"/>
          <w:szCs w:val="24"/>
        </w:rPr>
        <w:t xml:space="preserve">submitted </w:t>
      </w:r>
      <w:r w:rsidR="00AC7410" w:rsidRPr="00AC7410">
        <w:rPr>
          <w:rFonts w:ascii="Arial" w:hAnsi="Arial" w:cs="Arial"/>
          <w:bCs/>
          <w:sz w:val="24"/>
          <w:szCs w:val="24"/>
        </w:rPr>
        <w:t xml:space="preserve">as </w:t>
      </w:r>
      <w:r w:rsidR="005C20FD">
        <w:rPr>
          <w:rFonts w:ascii="Arial" w:hAnsi="Arial" w:cs="Arial"/>
          <w:bCs/>
          <w:sz w:val="24"/>
          <w:szCs w:val="24"/>
        </w:rPr>
        <w:t xml:space="preserve">a </w:t>
      </w:r>
      <w:r w:rsidR="00AC7410" w:rsidRPr="00AC7410">
        <w:rPr>
          <w:rFonts w:ascii="Arial" w:hAnsi="Arial" w:cs="Arial"/>
          <w:bCs/>
          <w:sz w:val="24"/>
          <w:szCs w:val="24"/>
        </w:rPr>
        <w:t>part of</w:t>
      </w:r>
      <w:r w:rsidRPr="00AC7410">
        <w:rPr>
          <w:rFonts w:ascii="Arial" w:hAnsi="Arial" w:cs="Arial"/>
          <w:bCs/>
          <w:sz w:val="24"/>
          <w:szCs w:val="24"/>
        </w:rPr>
        <w:t xml:space="preserve"> the comprehensive examination</w:t>
      </w:r>
      <w:r w:rsidR="005C20FD">
        <w:rPr>
          <w:rFonts w:ascii="Arial" w:hAnsi="Arial" w:cs="Arial"/>
          <w:bCs/>
          <w:sz w:val="24"/>
          <w:szCs w:val="24"/>
        </w:rPr>
        <w:t xml:space="preserve"> that was successfully completed in 2012</w:t>
      </w:r>
      <w:r w:rsidR="00B66A24" w:rsidRPr="00AC7410">
        <w:rPr>
          <w:rFonts w:ascii="Arial" w:hAnsi="Arial" w:cs="Arial"/>
          <w:bCs/>
          <w:sz w:val="24"/>
          <w:szCs w:val="24"/>
        </w:rPr>
        <w:t>.</w:t>
      </w:r>
    </w:p>
    <w:p w:rsidR="00B66A24" w:rsidRPr="001D5BF4" w:rsidRDefault="000D47C3" w:rsidP="00B66A24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Research skills/techniques</w:t>
      </w:r>
      <w:r w:rsidR="00B66A24" w:rsidRPr="001D5BF4">
        <w:rPr>
          <w:rFonts w:ascii="Arial" w:hAnsi="Arial" w:cs="Arial"/>
          <w:b/>
          <w:sz w:val="24"/>
          <w:szCs w:val="24"/>
        </w:rPr>
        <w:t>:</w:t>
      </w:r>
      <w:r w:rsidR="00B66A24" w:rsidRPr="001D5B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Immunohistochemistry, Immunofluorescence, </w:t>
      </w:r>
      <w:r w:rsidR="00B66A24" w:rsidRPr="001D5BF4">
        <w:rPr>
          <w:rFonts w:ascii="Arial" w:hAnsi="Arial" w:cs="Arial"/>
          <w:bCs/>
          <w:sz w:val="24"/>
          <w:szCs w:val="24"/>
        </w:rPr>
        <w:t>RT-PCR, Real-Time quantitative PCR, Touch-down PCR, transient and stable transfection of Mammalian cells with mammalian expression vectors</w:t>
      </w:r>
      <w:r w:rsidR="005465EB" w:rsidRPr="001D5BF4">
        <w:rPr>
          <w:rFonts w:ascii="Arial" w:hAnsi="Arial" w:cs="Arial"/>
          <w:bCs/>
          <w:sz w:val="24"/>
          <w:szCs w:val="24"/>
        </w:rPr>
        <w:t xml:space="preserve">, </w:t>
      </w:r>
      <w:r w:rsidR="003B03EA" w:rsidRPr="003B03EA">
        <w:rPr>
          <w:rFonts w:ascii="Arial" w:hAnsi="Arial" w:cs="Arial"/>
          <w:sz w:val="24"/>
          <w:szCs w:val="24"/>
          <w:vertAlign w:val="superscript"/>
        </w:rPr>
        <w:t>3</w:t>
      </w:r>
      <w:r w:rsidR="003B03EA" w:rsidRPr="003B03EA">
        <w:rPr>
          <w:rFonts w:ascii="Arial" w:hAnsi="Arial" w:cs="Arial"/>
          <w:sz w:val="24"/>
          <w:szCs w:val="24"/>
        </w:rPr>
        <w:t>H-thymidine incorporation assay,</w:t>
      </w:r>
      <w:r w:rsidR="003B03EA" w:rsidRPr="001D5BF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Flow cytometry, </w:t>
      </w:r>
      <w:r w:rsidR="005465EB" w:rsidRPr="001D5BF4">
        <w:rPr>
          <w:rFonts w:ascii="Arial" w:hAnsi="Arial" w:cs="Arial"/>
          <w:bCs/>
          <w:sz w:val="24"/>
          <w:szCs w:val="24"/>
        </w:rPr>
        <w:t>cell cycle analysis,</w:t>
      </w:r>
      <w:r w:rsidR="005465EB" w:rsidRPr="001D5BF4">
        <w:rPr>
          <w:rFonts w:ascii="Arial" w:hAnsi="Arial" w:cs="Arial"/>
          <w:sz w:val="24"/>
          <w:szCs w:val="24"/>
        </w:rPr>
        <w:t xml:space="preserve"> </w:t>
      </w:r>
      <w:r w:rsidR="006A20C4" w:rsidRPr="001D5BF4">
        <w:rPr>
          <w:rFonts w:ascii="Arial" w:hAnsi="Arial" w:cs="Arial"/>
          <w:sz w:val="24"/>
          <w:szCs w:val="24"/>
        </w:rPr>
        <w:t xml:space="preserve">and </w:t>
      </w:r>
      <w:proofErr w:type="spellStart"/>
      <w:r w:rsidR="005465EB" w:rsidRPr="001D5BF4">
        <w:rPr>
          <w:rFonts w:ascii="Arial" w:hAnsi="Arial" w:cs="Arial"/>
          <w:sz w:val="24"/>
          <w:szCs w:val="24"/>
        </w:rPr>
        <w:t>Annexin</w:t>
      </w:r>
      <w:proofErr w:type="spellEnd"/>
      <w:r w:rsidR="005465EB" w:rsidRPr="001D5BF4">
        <w:rPr>
          <w:rFonts w:ascii="Arial" w:hAnsi="Arial" w:cs="Arial"/>
          <w:sz w:val="24"/>
          <w:szCs w:val="24"/>
        </w:rPr>
        <w:t xml:space="preserve">-V-FLUOS staining for </w:t>
      </w:r>
      <w:r w:rsidR="006D2EF8" w:rsidRPr="001D5BF4">
        <w:rPr>
          <w:rFonts w:ascii="Arial" w:hAnsi="Arial" w:cs="Arial"/>
          <w:sz w:val="24"/>
          <w:szCs w:val="24"/>
        </w:rPr>
        <w:t xml:space="preserve">detection of </w:t>
      </w:r>
      <w:r w:rsidR="005465EB" w:rsidRPr="001D5BF4">
        <w:rPr>
          <w:rFonts w:ascii="Arial" w:hAnsi="Arial" w:cs="Arial"/>
          <w:sz w:val="24"/>
          <w:szCs w:val="24"/>
        </w:rPr>
        <w:t>apoptosis</w:t>
      </w:r>
      <w:r w:rsidR="00B66A24" w:rsidRPr="001D5BF4">
        <w:rPr>
          <w:rFonts w:ascii="Arial" w:hAnsi="Arial" w:cs="Arial"/>
          <w:bCs/>
          <w:sz w:val="24"/>
          <w:szCs w:val="24"/>
        </w:rPr>
        <w:t xml:space="preserve">. </w:t>
      </w:r>
    </w:p>
    <w:p w:rsidR="00B66A24" w:rsidRDefault="00B66A24" w:rsidP="00F87F4E">
      <w:pPr>
        <w:pStyle w:val="Default"/>
        <w:spacing w:line="480" w:lineRule="auto"/>
        <w:jc w:val="both"/>
      </w:pPr>
      <w:r w:rsidRPr="001D5BF4">
        <w:rPr>
          <w:b/>
          <w:bCs/>
        </w:rPr>
        <w:t>Information technology skills:</w:t>
      </w:r>
      <w:r w:rsidRPr="001D5BF4">
        <w:rPr>
          <w:bCs/>
        </w:rPr>
        <w:t xml:space="preserve"> </w:t>
      </w:r>
      <w:r w:rsidRPr="001D5BF4">
        <w:t>Microsoft Office: Word, P</w:t>
      </w:r>
      <w:r w:rsidR="00764109" w:rsidRPr="001D5BF4">
        <w:t xml:space="preserve">ower point, Excel, NCBI: Blast, </w:t>
      </w:r>
      <w:proofErr w:type="spellStart"/>
      <w:r w:rsidR="00764109" w:rsidRPr="001D5BF4">
        <w:t>P</w:t>
      </w:r>
      <w:r w:rsidRPr="001D5BF4">
        <w:t>ubmed</w:t>
      </w:r>
      <w:proofErr w:type="spellEnd"/>
      <w:r w:rsidR="00764109" w:rsidRPr="001D5BF4">
        <w:t>, P</w:t>
      </w:r>
      <w:r w:rsidRPr="001D5BF4">
        <w:t>rimer 3 software</w:t>
      </w:r>
      <w:r w:rsidR="00A762D3">
        <w:t xml:space="preserve"> (for designing PCR primers)</w:t>
      </w:r>
      <w:r w:rsidR="006A20C4" w:rsidRPr="001D5BF4">
        <w:t>, and introductory workshop on bioinformatics in fall 2011</w:t>
      </w:r>
      <w:r w:rsidRPr="001D5BF4">
        <w:t xml:space="preserve">.       </w:t>
      </w:r>
    </w:p>
    <w:p w:rsidR="00F87F4E" w:rsidRDefault="00F87F4E" w:rsidP="00F87F4E">
      <w:pPr>
        <w:pStyle w:val="Default"/>
        <w:spacing w:line="480" w:lineRule="auto"/>
        <w:jc w:val="both"/>
      </w:pPr>
    </w:p>
    <w:p w:rsidR="00F87F4E" w:rsidRDefault="00F87F4E" w:rsidP="00F87F4E">
      <w:pPr>
        <w:pStyle w:val="Default"/>
        <w:spacing w:line="480" w:lineRule="auto"/>
        <w:jc w:val="both"/>
      </w:pPr>
    </w:p>
    <w:p w:rsidR="00F87F4E" w:rsidRPr="00F87F4E" w:rsidRDefault="00F87F4E" w:rsidP="00F87F4E">
      <w:pPr>
        <w:pStyle w:val="Default"/>
        <w:spacing w:line="480" w:lineRule="auto"/>
        <w:jc w:val="both"/>
        <w:rPr>
          <w:bCs/>
        </w:rPr>
      </w:pPr>
    </w:p>
    <w:p w:rsidR="00F87F4E" w:rsidRDefault="00F87F4E" w:rsidP="00B66A2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F87F4E" w:rsidRDefault="00F87F4E" w:rsidP="00B66A2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F87F4E" w:rsidRDefault="00F87F4E" w:rsidP="00B66A2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F87F4E" w:rsidRDefault="00F87F4E" w:rsidP="00B66A2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F87F4E" w:rsidRDefault="00F87F4E" w:rsidP="00B66A2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F87F4E" w:rsidRDefault="00F87F4E" w:rsidP="00B66A2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F87F4E" w:rsidRDefault="00F87F4E" w:rsidP="00B66A2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75D5C" w:rsidRPr="00FB4D71" w:rsidRDefault="00A50ED7" w:rsidP="00B66A2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50ED7">
        <w:rPr>
          <w:rFonts w:ascii="Arial" w:hAnsi="Arial" w:cs="Arial"/>
          <w:sz w:val="24"/>
          <w:szCs w:val="24"/>
        </w:rPr>
        <w:t>I have been working throughout my PhD study in cancer research field.</w:t>
      </w:r>
      <w:r>
        <w:rPr>
          <w:rFonts w:ascii="Arial" w:hAnsi="Arial" w:cs="Arial"/>
          <w:sz w:val="24"/>
          <w:szCs w:val="24"/>
        </w:rPr>
        <w:t xml:space="preserve"> Basic knowledge that I have obtained in the classes the first two years constructed a solid scientific base enabling reasonable understanding of the fundamentals of biomedical research. </w:t>
      </w:r>
      <w:r w:rsidR="009F3035">
        <w:rPr>
          <w:rFonts w:ascii="Arial" w:hAnsi="Arial" w:cs="Arial"/>
          <w:sz w:val="24"/>
          <w:szCs w:val="24"/>
        </w:rPr>
        <w:t xml:space="preserve">Then, through the evolution of the dissertation project, I learned to find the gaps of knowledge where research needed to build up the knowledge necessary to achieve goals (e.g. improving the response of cancer patients to treatment). </w:t>
      </w:r>
      <w:r w:rsidR="006C606F">
        <w:rPr>
          <w:rFonts w:ascii="Arial" w:hAnsi="Arial" w:cs="Arial"/>
          <w:sz w:val="24"/>
          <w:szCs w:val="24"/>
        </w:rPr>
        <w:t xml:space="preserve">Generation of a testable hypothesis, formulating specific aims, and experimental strategy to test the hypothesis, were precious lessons that I had throughout the course of PhD study. Furthermore, experimental troubleshooting, dealing with pitfalls, unexpected results, and finding alternative strategies to test the specific aims, and collaborating with </w:t>
      </w:r>
      <w:r w:rsidR="008E4794">
        <w:rPr>
          <w:rFonts w:ascii="Arial" w:hAnsi="Arial" w:cs="Arial"/>
          <w:sz w:val="24"/>
          <w:szCs w:val="24"/>
        </w:rPr>
        <w:t xml:space="preserve">other laboratories, </w:t>
      </w:r>
      <w:r w:rsidR="006C606F">
        <w:rPr>
          <w:rFonts w:ascii="Arial" w:hAnsi="Arial" w:cs="Arial"/>
          <w:sz w:val="24"/>
          <w:szCs w:val="24"/>
        </w:rPr>
        <w:t xml:space="preserve">was a valuable experience. Finally, writing manuscripts for publication and </w:t>
      </w:r>
      <w:r w:rsidR="008E4794">
        <w:rPr>
          <w:rFonts w:ascii="Arial" w:hAnsi="Arial" w:cs="Arial"/>
          <w:sz w:val="24"/>
          <w:szCs w:val="24"/>
        </w:rPr>
        <w:t>grant proposals was a very rich experience.</w:t>
      </w:r>
      <w:r w:rsidR="00FB4D71">
        <w:rPr>
          <w:rFonts w:ascii="Arial" w:hAnsi="Arial" w:cs="Arial"/>
          <w:sz w:val="24"/>
          <w:szCs w:val="24"/>
        </w:rPr>
        <w:t xml:space="preserve"> </w:t>
      </w:r>
      <w:r w:rsidR="008E4794">
        <w:rPr>
          <w:rFonts w:ascii="Arial" w:hAnsi="Arial" w:cs="Arial"/>
          <w:sz w:val="24"/>
          <w:szCs w:val="24"/>
        </w:rPr>
        <w:t>Utilizing all the knowledge and experience in my</w:t>
      </w:r>
      <w:r w:rsidR="00FB4D71">
        <w:rPr>
          <w:rFonts w:ascii="Arial" w:hAnsi="Arial" w:cs="Arial"/>
          <w:sz w:val="24"/>
          <w:szCs w:val="24"/>
        </w:rPr>
        <w:t xml:space="preserve"> PhD</w:t>
      </w:r>
      <w:r w:rsidR="008E4794">
        <w:rPr>
          <w:rFonts w:ascii="Arial" w:hAnsi="Arial" w:cs="Arial"/>
          <w:sz w:val="24"/>
          <w:szCs w:val="24"/>
        </w:rPr>
        <w:t xml:space="preserve">, </w:t>
      </w:r>
      <w:r w:rsidR="008E4794" w:rsidRPr="00A50ED7">
        <w:rPr>
          <w:rFonts w:ascii="Arial" w:hAnsi="Arial" w:cs="Arial"/>
          <w:sz w:val="24"/>
          <w:szCs w:val="24"/>
        </w:rPr>
        <w:t xml:space="preserve">I am planning </w:t>
      </w:r>
      <w:r w:rsidR="008E4794">
        <w:rPr>
          <w:rFonts w:ascii="Arial" w:hAnsi="Arial" w:cs="Arial"/>
          <w:sz w:val="24"/>
          <w:szCs w:val="24"/>
        </w:rPr>
        <w:t>on</w:t>
      </w:r>
      <w:r w:rsidR="00A762D3">
        <w:rPr>
          <w:rFonts w:ascii="Arial" w:hAnsi="Arial" w:cs="Arial"/>
          <w:sz w:val="24"/>
          <w:szCs w:val="24"/>
        </w:rPr>
        <w:t xml:space="preserve"> continuing </w:t>
      </w:r>
      <w:r w:rsidR="0011464A">
        <w:rPr>
          <w:rFonts w:ascii="Arial" w:hAnsi="Arial" w:cs="Arial"/>
          <w:sz w:val="24"/>
          <w:szCs w:val="24"/>
        </w:rPr>
        <w:t xml:space="preserve">research as part of my </w:t>
      </w:r>
      <w:r w:rsidR="00A762D3">
        <w:rPr>
          <w:rFonts w:ascii="Arial" w:hAnsi="Arial" w:cs="Arial"/>
          <w:sz w:val="24"/>
          <w:szCs w:val="24"/>
        </w:rPr>
        <w:t>career</w:t>
      </w:r>
      <w:r w:rsidR="0011464A">
        <w:rPr>
          <w:rFonts w:ascii="Arial" w:hAnsi="Arial" w:cs="Arial"/>
          <w:sz w:val="24"/>
          <w:szCs w:val="24"/>
        </w:rPr>
        <w:t xml:space="preserve"> side by side with graduate and post-graduate teaching clinical practice as a pathologist</w:t>
      </w:r>
      <w:r w:rsidR="008E4794">
        <w:rPr>
          <w:rFonts w:ascii="Arial" w:hAnsi="Arial" w:cs="Arial"/>
          <w:sz w:val="24"/>
          <w:szCs w:val="24"/>
        </w:rPr>
        <w:t xml:space="preserve">. </w:t>
      </w:r>
    </w:p>
    <w:p w:rsidR="00063474" w:rsidRPr="00A50ED7" w:rsidRDefault="00063474">
      <w:pPr>
        <w:rPr>
          <w:rFonts w:ascii="Arial" w:hAnsi="Arial" w:cs="Arial"/>
          <w:sz w:val="24"/>
          <w:szCs w:val="24"/>
        </w:rPr>
      </w:pPr>
    </w:p>
    <w:sectPr w:rsidR="00063474" w:rsidRPr="00A50ED7" w:rsidSect="000634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226" w:rsidRDefault="00A75226" w:rsidP="0095574A">
      <w:pPr>
        <w:spacing w:after="0" w:line="240" w:lineRule="auto"/>
      </w:pPr>
      <w:r>
        <w:separator/>
      </w:r>
    </w:p>
  </w:endnote>
  <w:endnote w:type="continuationSeparator" w:id="0">
    <w:p w:rsidR="00A75226" w:rsidRDefault="00A75226" w:rsidP="0095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226" w:rsidRDefault="00A75226" w:rsidP="0095574A">
      <w:pPr>
        <w:spacing w:after="0" w:line="240" w:lineRule="auto"/>
      </w:pPr>
      <w:r>
        <w:separator/>
      </w:r>
    </w:p>
  </w:footnote>
  <w:footnote w:type="continuationSeparator" w:id="0">
    <w:p w:rsidR="00A75226" w:rsidRDefault="00A75226" w:rsidP="0095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18813"/>
      <w:docPartObj>
        <w:docPartGallery w:val="Page Numbers (Top of Page)"/>
        <w:docPartUnique/>
      </w:docPartObj>
    </w:sdtPr>
    <w:sdtEndPr/>
    <w:sdtContent>
      <w:p w:rsidR="00B40B89" w:rsidRDefault="00B40B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9E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40B89" w:rsidRDefault="00B40B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016A6"/>
    <w:multiLevelType w:val="hybridMultilevel"/>
    <w:tmpl w:val="2FEE363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0544F"/>
    <w:multiLevelType w:val="hybridMultilevel"/>
    <w:tmpl w:val="66CE874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47D7E"/>
    <w:multiLevelType w:val="hybridMultilevel"/>
    <w:tmpl w:val="343E83A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2257D"/>
    <w:multiLevelType w:val="hybridMultilevel"/>
    <w:tmpl w:val="ACC4803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902FB"/>
    <w:multiLevelType w:val="hybridMultilevel"/>
    <w:tmpl w:val="81984A86"/>
    <w:lvl w:ilvl="0" w:tplc="999A318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A13C6"/>
    <w:multiLevelType w:val="hybridMultilevel"/>
    <w:tmpl w:val="CCA221BA"/>
    <w:lvl w:ilvl="0" w:tplc="F782FD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55709"/>
    <w:multiLevelType w:val="hybridMultilevel"/>
    <w:tmpl w:val="92F42BE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75482"/>
    <w:multiLevelType w:val="hybridMultilevel"/>
    <w:tmpl w:val="783E5E2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24"/>
    <w:rsid w:val="0001377C"/>
    <w:rsid w:val="000401F8"/>
    <w:rsid w:val="00063474"/>
    <w:rsid w:val="00086356"/>
    <w:rsid w:val="00087C80"/>
    <w:rsid w:val="00095F8E"/>
    <w:rsid w:val="000B6683"/>
    <w:rsid w:val="000D47C3"/>
    <w:rsid w:val="00106B76"/>
    <w:rsid w:val="0011464A"/>
    <w:rsid w:val="00130E8B"/>
    <w:rsid w:val="00140C91"/>
    <w:rsid w:val="00155E5B"/>
    <w:rsid w:val="001674AC"/>
    <w:rsid w:val="00193FD2"/>
    <w:rsid w:val="001A6FB9"/>
    <w:rsid w:val="001C362B"/>
    <w:rsid w:val="001D5BF4"/>
    <w:rsid w:val="001F6D84"/>
    <w:rsid w:val="00201E3B"/>
    <w:rsid w:val="00222883"/>
    <w:rsid w:val="00231C93"/>
    <w:rsid w:val="002915E7"/>
    <w:rsid w:val="002A00BA"/>
    <w:rsid w:val="002A77F7"/>
    <w:rsid w:val="002E5903"/>
    <w:rsid w:val="0031636A"/>
    <w:rsid w:val="00323797"/>
    <w:rsid w:val="00342DC3"/>
    <w:rsid w:val="00370103"/>
    <w:rsid w:val="003B03EA"/>
    <w:rsid w:val="003B4DFE"/>
    <w:rsid w:val="003C4E1C"/>
    <w:rsid w:val="003E4606"/>
    <w:rsid w:val="004101E3"/>
    <w:rsid w:val="00464C83"/>
    <w:rsid w:val="004F04DD"/>
    <w:rsid w:val="00514C72"/>
    <w:rsid w:val="00531891"/>
    <w:rsid w:val="00543357"/>
    <w:rsid w:val="005465EB"/>
    <w:rsid w:val="005649ED"/>
    <w:rsid w:val="00576E35"/>
    <w:rsid w:val="005B41B2"/>
    <w:rsid w:val="005C20FD"/>
    <w:rsid w:val="00601197"/>
    <w:rsid w:val="00631D75"/>
    <w:rsid w:val="00653264"/>
    <w:rsid w:val="00666E8F"/>
    <w:rsid w:val="00685F02"/>
    <w:rsid w:val="006A20C4"/>
    <w:rsid w:val="006C606F"/>
    <w:rsid w:val="006D2EF8"/>
    <w:rsid w:val="007072D6"/>
    <w:rsid w:val="00764109"/>
    <w:rsid w:val="00775D5C"/>
    <w:rsid w:val="00777A2F"/>
    <w:rsid w:val="00791303"/>
    <w:rsid w:val="007C2D16"/>
    <w:rsid w:val="007C681F"/>
    <w:rsid w:val="007E38F5"/>
    <w:rsid w:val="007E503D"/>
    <w:rsid w:val="00801435"/>
    <w:rsid w:val="0081714B"/>
    <w:rsid w:val="0082783B"/>
    <w:rsid w:val="008313CC"/>
    <w:rsid w:val="008728C2"/>
    <w:rsid w:val="00872C77"/>
    <w:rsid w:val="0087366F"/>
    <w:rsid w:val="008B5A4B"/>
    <w:rsid w:val="008D0F4E"/>
    <w:rsid w:val="008D3CBA"/>
    <w:rsid w:val="008E4794"/>
    <w:rsid w:val="009219ED"/>
    <w:rsid w:val="00927E59"/>
    <w:rsid w:val="00933B1E"/>
    <w:rsid w:val="00944F88"/>
    <w:rsid w:val="0095574A"/>
    <w:rsid w:val="0095582E"/>
    <w:rsid w:val="0096237C"/>
    <w:rsid w:val="009676C4"/>
    <w:rsid w:val="009D5FBF"/>
    <w:rsid w:val="009F3035"/>
    <w:rsid w:val="00A30A58"/>
    <w:rsid w:val="00A43929"/>
    <w:rsid w:val="00A50ED7"/>
    <w:rsid w:val="00A55D08"/>
    <w:rsid w:val="00A569C6"/>
    <w:rsid w:val="00A61733"/>
    <w:rsid w:val="00A650A7"/>
    <w:rsid w:val="00A66203"/>
    <w:rsid w:val="00A75226"/>
    <w:rsid w:val="00A762D3"/>
    <w:rsid w:val="00A85F29"/>
    <w:rsid w:val="00AA1D2F"/>
    <w:rsid w:val="00AA2868"/>
    <w:rsid w:val="00AC4292"/>
    <w:rsid w:val="00AC5BCC"/>
    <w:rsid w:val="00AC7410"/>
    <w:rsid w:val="00AE64CA"/>
    <w:rsid w:val="00B153B9"/>
    <w:rsid w:val="00B35C50"/>
    <w:rsid w:val="00B40B89"/>
    <w:rsid w:val="00B439C5"/>
    <w:rsid w:val="00B44792"/>
    <w:rsid w:val="00B66A24"/>
    <w:rsid w:val="00BE2FDF"/>
    <w:rsid w:val="00CA3EA9"/>
    <w:rsid w:val="00CC60AD"/>
    <w:rsid w:val="00CD2761"/>
    <w:rsid w:val="00D36F91"/>
    <w:rsid w:val="00D512DD"/>
    <w:rsid w:val="00D565A5"/>
    <w:rsid w:val="00D825FF"/>
    <w:rsid w:val="00DE32B5"/>
    <w:rsid w:val="00E20858"/>
    <w:rsid w:val="00E3470F"/>
    <w:rsid w:val="00E55337"/>
    <w:rsid w:val="00E9737C"/>
    <w:rsid w:val="00EA24CE"/>
    <w:rsid w:val="00EC5543"/>
    <w:rsid w:val="00ED49EF"/>
    <w:rsid w:val="00EE65DC"/>
    <w:rsid w:val="00EF4126"/>
    <w:rsid w:val="00F31A09"/>
    <w:rsid w:val="00F36C54"/>
    <w:rsid w:val="00F37600"/>
    <w:rsid w:val="00F67AD2"/>
    <w:rsid w:val="00F714F5"/>
    <w:rsid w:val="00F87F4E"/>
    <w:rsid w:val="00FB4D71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12CCB11-F866-4EAC-8419-3DF0FF02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66A24"/>
    <w:pPr>
      <w:spacing w:after="0" w:line="240" w:lineRule="auto"/>
      <w:jc w:val="center"/>
    </w:pPr>
    <w:rPr>
      <w:rFonts w:ascii="CG Times" w:eastAsia="Times New Roman" w:hAnsi="CG Times" w:cs="Times New Roman"/>
      <w:b/>
      <w:bCs/>
      <w:cap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66A24"/>
    <w:rPr>
      <w:rFonts w:ascii="CG Times" w:eastAsia="Times New Roman" w:hAnsi="CG Times" w:cs="Times New Roman"/>
      <w:b/>
      <w:bCs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B66A24"/>
    <w:pPr>
      <w:ind w:left="720"/>
      <w:contextualSpacing/>
    </w:pPr>
  </w:style>
  <w:style w:type="paragraph" w:customStyle="1" w:styleId="Default">
    <w:name w:val="Default"/>
    <w:rsid w:val="00B66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5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74A"/>
  </w:style>
  <w:style w:type="paragraph" w:styleId="Footer">
    <w:name w:val="footer"/>
    <w:basedOn w:val="Normal"/>
    <w:link w:val="FooterChar"/>
    <w:uiPriority w:val="99"/>
    <w:semiHidden/>
    <w:unhideWhenUsed/>
    <w:rsid w:val="00955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74A"/>
  </w:style>
  <w:style w:type="character" w:styleId="Hyperlink">
    <w:name w:val="Hyperlink"/>
    <w:basedOn w:val="DefaultParagraphFont"/>
    <w:uiPriority w:val="99"/>
    <w:unhideWhenUsed/>
    <w:rsid w:val="00EA2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sham.hassan@med.au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sham_el_saye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47F6-567E-4320-ADA7-3B612629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9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</Company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hhassan</dc:creator>
  <cp:lastModifiedBy>hesham hassan</cp:lastModifiedBy>
  <cp:revision>26</cp:revision>
  <dcterms:created xsi:type="dcterms:W3CDTF">2015-01-11T07:31:00Z</dcterms:created>
  <dcterms:modified xsi:type="dcterms:W3CDTF">2015-03-04T07:42:00Z</dcterms:modified>
</cp:coreProperties>
</file>